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4204" w:rsidRDefault="009E4204" w:rsidP="009E4204">
      <w:pPr>
        <w:ind w:left="480"/>
        <w:jc w:val="center"/>
        <w:rPr>
          <w:rFonts w:hint="eastAsia"/>
          <w:bCs/>
          <w:color w:val="FF0000"/>
          <w:sz w:val="24"/>
        </w:rPr>
      </w:pPr>
      <w:r w:rsidRPr="009E43EC">
        <w:rPr>
          <w:bCs/>
          <w:color w:val="FF0000"/>
          <w:sz w:val="24"/>
        </w:rPr>
        <w:t>实验五</w:t>
      </w:r>
      <w:r w:rsidRPr="009E43EC">
        <w:rPr>
          <w:bCs/>
          <w:color w:val="FF0000"/>
          <w:sz w:val="24"/>
        </w:rPr>
        <w:t xml:space="preserve"> </w:t>
      </w:r>
      <w:r w:rsidRPr="009E43EC">
        <w:rPr>
          <w:bCs/>
          <w:color w:val="FF0000"/>
          <w:sz w:val="24"/>
        </w:rPr>
        <w:t>电阻应变片灵敏系数标定</w:t>
      </w:r>
    </w:p>
    <w:p w:rsidR="009E4204" w:rsidRPr="00252E54" w:rsidRDefault="009E4204" w:rsidP="009E4204">
      <w:pPr>
        <w:rPr>
          <w:rFonts w:hint="eastAsia"/>
          <w:bCs/>
          <w:color w:val="FF0000"/>
          <w:sz w:val="24"/>
        </w:rPr>
      </w:pPr>
    </w:p>
    <w:p w:rsidR="009E4204" w:rsidRPr="009E43EC" w:rsidRDefault="009E4204" w:rsidP="009E4204">
      <w:pPr>
        <w:numPr>
          <w:ilvl w:val="0"/>
          <w:numId w:val="5"/>
        </w:numPr>
        <w:outlineLvl w:val="0"/>
        <w:rPr>
          <w:bCs/>
          <w:color w:val="FF0000"/>
          <w:sz w:val="24"/>
        </w:rPr>
      </w:pPr>
      <w:r w:rsidRPr="009E43EC">
        <w:rPr>
          <w:bCs/>
          <w:color w:val="FF0000"/>
          <w:sz w:val="24"/>
        </w:rPr>
        <w:t>实验目的</w:t>
      </w:r>
    </w:p>
    <w:p w:rsidR="009E4204" w:rsidRPr="009E43EC" w:rsidRDefault="009E4204" w:rsidP="009E4204">
      <w:pPr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掌握电阻应变片灵敏系数</w:t>
      </w:r>
      <w:r w:rsidRPr="009E43EC">
        <w:rPr>
          <w:color w:val="FF0000"/>
          <w:position w:val="-4"/>
          <w:szCs w:val="21"/>
        </w:rPr>
        <w:object w:dxaOrig="24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2pt;height:12pt" o:ole="">
            <v:imagedata r:id="rId5" o:title=""/>
          </v:shape>
          <o:OLEObject Type="Embed" ProgID="Equation.3" ShapeID="_x0000_i1025" DrawAspect="Content" ObjectID="_1643910011" r:id="rId6"/>
        </w:object>
      </w:r>
      <w:r w:rsidRPr="009E43EC">
        <w:rPr>
          <w:color w:val="FF0000"/>
          <w:szCs w:val="21"/>
        </w:rPr>
        <w:t>值的标定方法。</w:t>
      </w:r>
    </w:p>
    <w:p w:rsidR="009E4204" w:rsidRPr="009E43EC" w:rsidRDefault="009E4204" w:rsidP="009E4204">
      <w:pPr>
        <w:numPr>
          <w:ilvl w:val="0"/>
          <w:numId w:val="5"/>
        </w:numPr>
        <w:outlineLvl w:val="0"/>
        <w:rPr>
          <w:bCs/>
          <w:color w:val="FF0000"/>
          <w:sz w:val="24"/>
        </w:rPr>
      </w:pPr>
      <w:r w:rsidRPr="009E43EC">
        <w:rPr>
          <w:bCs/>
          <w:color w:val="FF0000"/>
          <w:sz w:val="24"/>
        </w:rPr>
        <w:t>实验仪器设备与工具</w:t>
      </w:r>
    </w:p>
    <w:p w:rsidR="009E4204" w:rsidRPr="009E43EC" w:rsidRDefault="009E4204" w:rsidP="009E4204">
      <w:pPr>
        <w:numPr>
          <w:ilvl w:val="0"/>
          <w:numId w:val="1"/>
        </w:numPr>
        <w:jc w:val="left"/>
        <w:rPr>
          <w:color w:val="FF0000"/>
          <w:szCs w:val="21"/>
        </w:rPr>
      </w:pPr>
      <w:r w:rsidRPr="009E43EC">
        <w:rPr>
          <w:color w:val="FF0000"/>
          <w:szCs w:val="21"/>
        </w:rPr>
        <w:t>材料力学组合实验台中等强度梁实验装置与部件</w:t>
      </w:r>
    </w:p>
    <w:p w:rsidR="009E4204" w:rsidRPr="009E43EC" w:rsidRDefault="009E4204" w:rsidP="009E4204">
      <w:pPr>
        <w:numPr>
          <w:ilvl w:val="0"/>
          <w:numId w:val="1"/>
        </w:numPr>
        <w:jc w:val="left"/>
        <w:rPr>
          <w:color w:val="FF0000"/>
          <w:szCs w:val="21"/>
        </w:rPr>
      </w:pPr>
      <w:r>
        <w:rPr>
          <w:rFonts w:hint="eastAsia"/>
          <w:color w:val="FF0000"/>
          <w:szCs w:val="21"/>
        </w:rPr>
        <w:t>XL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118"/>
          <w:attr w:name="UnitName" w:val="a"/>
        </w:smartTagPr>
        <w:r>
          <w:rPr>
            <w:rFonts w:hint="eastAsia"/>
            <w:color w:val="FF0000"/>
            <w:szCs w:val="21"/>
          </w:rPr>
          <w:t>2118A</w:t>
        </w:r>
      </w:smartTag>
      <w:r w:rsidRPr="009E43EC">
        <w:rPr>
          <w:color w:val="FF0000"/>
          <w:szCs w:val="21"/>
        </w:rPr>
        <w:t>系列</w:t>
      </w:r>
      <w:r w:rsidRPr="009E43EC">
        <w:rPr>
          <w:rFonts w:hint="eastAsia"/>
          <w:color w:val="FF0000"/>
          <w:szCs w:val="21"/>
        </w:rPr>
        <w:t>静态电阻应变仪</w:t>
      </w:r>
    </w:p>
    <w:p w:rsidR="009E4204" w:rsidRPr="009E43EC" w:rsidRDefault="009E4204" w:rsidP="009E4204">
      <w:pPr>
        <w:numPr>
          <w:ilvl w:val="0"/>
          <w:numId w:val="1"/>
        </w:numPr>
        <w:jc w:val="left"/>
        <w:rPr>
          <w:color w:val="FF0000"/>
          <w:szCs w:val="21"/>
        </w:rPr>
      </w:pPr>
      <w:r w:rsidRPr="009E43EC">
        <w:rPr>
          <w:color w:val="FF0000"/>
          <w:szCs w:val="21"/>
        </w:rPr>
        <w:t>游标卡尺、钢板尺、千分表、三点挠度仪</w:t>
      </w:r>
    </w:p>
    <w:p w:rsidR="009E4204" w:rsidRPr="009E43EC" w:rsidRDefault="009E4204" w:rsidP="009E4204">
      <w:pPr>
        <w:numPr>
          <w:ilvl w:val="0"/>
          <w:numId w:val="5"/>
        </w:numPr>
        <w:jc w:val="left"/>
        <w:outlineLvl w:val="0"/>
        <w:rPr>
          <w:bCs/>
          <w:color w:val="FF0000"/>
          <w:sz w:val="24"/>
        </w:rPr>
      </w:pPr>
      <w:r w:rsidRPr="009E43EC">
        <w:rPr>
          <w:bCs/>
          <w:color w:val="FF0000"/>
          <w:sz w:val="24"/>
        </w:rPr>
        <w:t>实验原理与方法</w:t>
      </w:r>
    </w:p>
    <w:p w:rsidR="009E4204" w:rsidRPr="009E43EC" w:rsidRDefault="009E4204" w:rsidP="009E4204">
      <w:pPr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在进行标定时，一般采用</w:t>
      </w:r>
      <w:proofErr w:type="gramStart"/>
      <w:r w:rsidRPr="009E43EC">
        <w:rPr>
          <w:color w:val="FF0000"/>
          <w:szCs w:val="21"/>
        </w:rPr>
        <w:t>一</w:t>
      </w:r>
      <w:proofErr w:type="gramEnd"/>
      <w:r w:rsidRPr="009E43EC">
        <w:rPr>
          <w:color w:val="FF0000"/>
          <w:szCs w:val="21"/>
        </w:rPr>
        <w:t>单向应力状态的试件，通常采用纯弯曲梁或等强度梁。粘贴在试件上的电阻应变片在承受应变时，其电阻相对变化</w:t>
      </w:r>
      <w:r w:rsidRPr="00252E54">
        <w:rPr>
          <w:color w:val="FF0000"/>
          <w:position w:val="-6"/>
          <w:szCs w:val="21"/>
        </w:rPr>
        <w:object w:dxaOrig="600" w:dyaOrig="260">
          <v:shape id="_x0000_i1026" type="#_x0000_t75" style="width:30pt;height:13pt" o:ole="">
            <v:imagedata r:id="rId7" o:title=""/>
          </v:shape>
          <o:OLEObject Type="Embed" ProgID="Equation.3" ShapeID="_x0000_i1026" DrawAspect="Content" ObjectID="_1643910012" r:id="rId8"/>
        </w:object>
      </w:r>
      <w:r w:rsidRPr="009E43EC">
        <w:rPr>
          <w:color w:val="FF0000"/>
          <w:szCs w:val="21"/>
        </w:rPr>
        <w:t>与</w:t>
      </w:r>
      <w:r w:rsidRPr="009E43EC">
        <w:rPr>
          <w:color w:val="FF0000"/>
          <w:position w:val="-6"/>
          <w:szCs w:val="21"/>
        </w:rPr>
        <w:object w:dxaOrig="180" w:dyaOrig="200">
          <v:shape id="_x0000_i1027" type="#_x0000_t75" style="width:9pt;height:10pt" o:ole="">
            <v:imagedata r:id="rId9" o:title=""/>
          </v:shape>
          <o:OLEObject Type="Embed" ProgID="Equation.3" ShapeID="_x0000_i1027" DrawAspect="Content" ObjectID="_1643910013" r:id="rId10"/>
        </w:object>
      </w:r>
      <w:r w:rsidRPr="009E43EC">
        <w:rPr>
          <w:color w:val="FF0000"/>
          <w:szCs w:val="21"/>
        </w:rPr>
        <w:t>之间的关系为</w:t>
      </w:r>
    </w:p>
    <w:p w:rsidR="009E4204" w:rsidRPr="009E43EC" w:rsidRDefault="009E4204" w:rsidP="009E4204">
      <w:pPr>
        <w:jc w:val="center"/>
        <w:rPr>
          <w:color w:val="FF0000"/>
          <w:szCs w:val="21"/>
        </w:rPr>
      </w:pPr>
      <w:r w:rsidRPr="009E43EC">
        <w:rPr>
          <w:color w:val="FF0000"/>
          <w:kern w:val="0"/>
          <w:position w:val="-22"/>
          <w:szCs w:val="21"/>
        </w:rPr>
        <w:object w:dxaOrig="859" w:dyaOrig="560">
          <v:shape id="_x0000_i1028" type="#_x0000_t75" style="width:47pt;height:31pt" o:ole="">
            <v:imagedata r:id="rId11" o:title=""/>
          </v:shape>
          <o:OLEObject Type="Embed" ProgID="Equation.3" ShapeID="_x0000_i1028" DrawAspect="Content" ObjectID="_1643910014" r:id="rId12"/>
        </w:object>
      </w:r>
    </w:p>
    <w:p w:rsidR="009E4204" w:rsidRPr="009E43EC" w:rsidRDefault="009E4204" w:rsidP="009E4204">
      <w:pPr>
        <w:ind w:firstLine="480"/>
        <w:rPr>
          <w:color w:val="FF0000"/>
          <w:sz w:val="24"/>
        </w:rPr>
      </w:pPr>
      <w:r w:rsidRPr="009E43EC">
        <w:rPr>
          <w:color w:val="FF0000"/>
          <w:szCs w:val="21"/>
        </w:rPr>
        <w:t>因此，通过测量电阻应变片的</w:t>
      </w:r>
      <w:r w:rsidRPr="00252E54">
        <w:rPr>
          <w:color w:val="FF0000"/>
          <w:position w:val="-6"/>
          <w:szCs w:val="21"/>
        </w:rPr>
        <w:object w:dxaOrig="600" w:dyaOrig="260">
          <v:shape id="_x0000_i1029" type="#_x0000_t75" style="width:30pt;height:13pt" o:ole="">
            <v:imagedata r:id="rId13" o:title=""/>
          </v:shape>
          <o:OLEObject Type="Embed" ProgID="Equation.3" ShapeID="_x0000_i1029" DrawAspect="Content" ObjectID="_1643910015" r:id="rId14"/>
        </w:object>
      </w:r>
      <w:r w:rsidRPr="009E43EC">
        <w:rPr>
          <w:color w:val="FF0000"/>
          <w:szCs w:val="21"/>
        </w:rPr>
        <w:t>和试件</w:t>
      </w:r>
      <w:r w:rsidRPr="009E43EC">
        <w:rPr>
          <w:color w:val="FF0000"/>
          <w:position w:val="-6"/>
          <w:szCs w:val="21"/>
        </w:rPr>
        <w:object w:dxaOrig="180" w:dyaOrig="200">
          <v:shape id="_x0000_i1030" type="#_x0000_t75" style="width:9pt;height:10pt" o:ole="">
            <v:imagedata r:id="rId15" o:title=""/>
          </v:shape>
          <o:OLEObject Type="Embed" ProgID="Equation.3" ShapeID="_x0000_i1030" DrawAspect="Content" ObjectID="_1643910016" r:id="rId16"/>
        </w:object>
      </w:r>
      <w:r w:rsidRPr="009E43EC">
        <w:rPr>
          <w:color w:val="FF0000"/>
          <w:szCs w:val="21"/>
        </w:rPr>
        <w:t>，即可得到应变片的灵敏系数</w:t>
      </w:r>
      <w:r w:rsidRPr="009E43EC">
        <w:rPr>
          <w:color w:val="FF0000"/>
          <w:position w:val="-4"/>
          <w:szCs w:val="21"/>
        </w:rPr>
        <w:object w:dxaOrig="240" w:dyaOrig="240">
          <v:shape id="_x0000_i1031" type="#_x0000_t75" style="width:12pt;height:12pt" o:ole="">
            <v:imagedata r:id="rId17" o:title=""/>
          </v:shape>
          <o:OLEObject Type="Embed" ProgID="Equation.3" ShapeID="_x0000_i1031" DrawAspect="Content" ObjectID="_1643910017" r:id="rId18"/>
        </w:object>
      </w:r>
      <w:r w:rsidRPr="009E43EC">
        <w:rPr>
          <w:color w:val="FF0000"/>
          <w:szCs w:val="21"/>
        </w:rPr>
        <w:t>。本实验采用等强度梁实验装置，如图</w:t>
      </w:r>
      <w:r w:rsidRPr="009E43EC">
        <w:rPr>
          <w:rFonts w:hint="eastAsia"/>
          <w:color w:val="FF0000"/>
          <w:szCs w:val="21"/>
        </w:rPr>
        <w:t>1</w:t>
      </w:r>
      <w:r w:rsidRPr="009E43EC">
        <w:rPr>
          <w:color w:val="FF0000"/>
          <w:szCs w:val="21"/>
        </w:rPr>
        <w:t>。</w:t>
      </w: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  <w:r>
        <w:rPr>
          <w:noProof/>
          <w:color w:val="FF0000"/>
          <w:szCs w:val="21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66675</wp:posOffset>
            </wp:positionH>
            <wp:positionV relativeFrom="paragraph">
              <wp:posOffset>99060</wp:posOffset>
            </wp:positionV>
            <wp:extent cx="2000250" cy="1042035"/>
            <wp:effectExtent l="19050" t="0" r="0" b="0"/>
            <wp:wrapNone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0" cy="10420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rPr>
          <w:rFonts w:hint="eastAsia"/>
          <w:color w:val="FF0000"/>
          <w:szCs w:val="21"/>
        </w:rPr>
      </w:pPr>
      <w:r>
        <w:rPr>
          <w:rFonts w:hint="eastAsia"/>
          <w:noProof/>
          <w:color w:val="FF0000"/>
          <w:szCs w:val="21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2266950</wp:posOffset>
            </wp:positionH>
            <wp:positionV relativeFrom="paragraph">
              <wp:posOffset>-297180</wp:posOffset>
            </wp:positionV>
            <wp:extent cx="3395980" cy="959485"/>
            <wp:effectExtent l="0" t="0" r="0" b="0"/>
            <wp:wrapNone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95980" cy="9594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4204" w:rsidRPr="009E43EC" w:rsidRDefault="009E4204" w:rsidP="009E4204">
      <w:pPr>
        <w:tabs>
          <w:tab w:val="left" w:pos="1935"/>
        </w:tabs>
        <w:rPr>
          <w:rFonts w:hint="eastAsia"/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rPr>
          <w:rFonts w:hint="eastAsia"/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szCs w:val="21"/>
        </w:rPr>
        <w:t>图</w:t>
      </w:r>
      <w:r w:rsidRPr="009E43EC">
        <w:rPr>
          <w:rFonts w:hint="eastAsia"/>
          <w:color w:val="FF0000"/>
          <w:szCs w:val="21"/>
        </w:rPr>
        <w:t>1</w:t>
      </w:r>
      <w:r w:rsidRPr="009E43EC">
        <w:rPr>
          <w:color w:val="FF0000"/>
          <w:szCs w:val="21"/>
        </w:rPr>
        <w:t xml:space="preserve"> </w:t>
      </w:r>
      <w:r w:rsidRPr="009E43EC">
        <w:rPr>
          <w:color w:val="FF0000"/>
          <w:szCs w:val="21"/>
        </w:rPr>
        <w:t>等强度梁灵敏系数标定安装及外形图</w:t>
      </w: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在梁等强度段上、下</w:t>
      </w:r>
      <w:proofErr w:type="gramStart"/>
      <w:r w:rsidRPr="009E43EC">
        <w:rPr>
          <w:color w:val="FF0000"/>
          <w:szCs w:val="21"/>
        </w:rPr>
        <w:t>表面沿梁轴线</w:t>
      </w:r>
      <w:proofErr w:type="gramEnd"/>
      <w:r w:rsidRPr="009E43EC">
        <w:rPr>
          <w:color w:val="FF0000"/>
          <w:szCs w:val="21"/>
        </w:rPr>
        <w:t>方向粘贴</w:t>
      </w:r>
      <w:r w:rsidRPr="009E43EC">
        <w:rPr>
          <w:color w:val="FF0000"/>
          <w:szCs w:val="21"/>
        </w:rPr>
        <w:t>4</w:t>
      </w:r>
      <w:r w:rsidRPr="009E43EC">
        <w:rPr>
          <w:color w:val="FF0000"/>
          <w:szCs w:val="21"/>
        </w:rPr>
        <w:t>片应变片，在等强度梁等强度段安装一个三点挠度仪。当梁弯曲时，由挠度仪上的千分表可读出测量挠度（即梁在三点挠度仪长度</w:t>
      </w:r>
      <w:r w:rsidRPr="009E43EC">
        <w:rPr>
          <w:color w:val="FF0000"/>
          <w:position w:val="-6"/>
          <w:szCs w:val="21"/>
        </w:rPr>
        <w:object w:dxaOrig="180" w:dyaOrig="200">
          <v:shape id="_x0000_i1032" type="#_x0000_t75" style="width:9pt;height:10pt" o:ole="">
            <v:imagedata r:id="rId21" o:title=""/>
          </v:shape>
          <o:OLEObject Type="Embed" ProgID="Equation.3" ShapeID="_x0000_i1032" DrawAspect="Content" ObjectID="_1643910018" r:id="rId22"/>
        </w:object>
      </w:r>
      <w:r w:rsidRPr="009E43EC">
        <w:rPr>
          <w:color w:val="FF0000"/>
          <w:szCs w:val="21"/>
        </w:rPr>
        <w:t>范围内的挠度）。根据材料力学公式和几何关系，可求出等强度梁上下表面的轴向应变为</w:t>
      </w:r>
    </w:p>
    <w:p w:rsidR="009E4204" w:rsidRPr="009E43EC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position w:val="-26"/>
          <w:szCs w:val="21"/>
        </w:rPr>
        <w:object w:dxaOrig="1780" w:dyaOrig="600">
          <v:shape id="_x0000_i1033" type="#_x0000_t75" style="width:101.2pt;height:34pt" o:ole="">
            <v:imagedata r:id="rId23" o:title=""/>
          </v:shape>
          <o:OLEObject Type="Embed" ProgID="Equation.3" ShapeID="_x0000_i1033" DrawAspect="Content" ObjectID="_1643910019" r:id="rId24"/>
        </w:object>
      </w: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式中：</w:t>
      </w:r>
      <w:r w:rsidRPr="009E43EC">
        <w:rPr>
          <w:color w:val="FF0000"/>
          <w:position w:val="-6"/>
          <w:szCs w:val="21"/>
        </w:rPr>
        <w:object w:dxaOrig="180" w:dyaOrig="260">
          <v:shape id="_x0000_i1034" type="#_x0000_t75" style="width:9pt;height:13pt" o:ole="">
            <v:imagedata r:id="rId25" o:title=""/>
          </v:shape>
          <o:OLEObject Type="Embed" ProgID="Equation.3" ShapeID="_x0000_i1034" DrawAspect="Content" ObjectID="_1643910020" r:id="rId26"/>
        </w:object>
      </w:r>
      <w:r w:rsidRPr="009E43EC">
        <w:rPr>
          <w:color w:val="FF0000"/>
          <w:szCs w:val="21"/>
        </w:rPr>
        <w:t>——</w:t>
      </w:r>
      <w:r w:rsidRPr="009E43EC">
        <w:rPr>
          <w:color w:val="FF0000"/>
          <w:szCs w:val="21"/>
        </w:rPr>
        <w:t>标定梁高度</w:t>
      </w: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 xml:space="preserve">      </w:t>
      </w:r>
      <w:r w:rsidRPr="009E43EC">
        <w:rPr>
          <w:color w:val="FF0000"/>
          <w:position w:val="-6"/>
          <w:szCs w:val="21"/>
        </w:rPr>
        <w:object w:dxaOrig="180" w:dyaOrig="200">
          <v:shape id="_x0000_i1035" type="#_x0000_t75" style="width:9pt;height:10pt" o:ole="">
            <v:imagedata r:id="rId27" o:title=""/>
          </v:shape>
          <o:OLEObject Type="Embed" ProgID="Equation.3" ShapeID="_x0000_i1035" DrawAspect="Content" ObjectID="_1643910021" r:id="rId28"/>
        </w:object>
      </w:r>
      <w:r w:rsidRPr="009E43EC">
        <w:rPr>
          <w:color w:val="FF0000"/>
          <w:szCs w:val="21"/>
        </w:rPr>
        <w:t>——</w:t>
      </w:r>
      <w:r w:rsidRPr="009E43EC">
        <w:rPr>
          <w:color w:val="FF0000"/>
          <w:szCs w:val="21"/>
        </w:rPr>
        <w:t>三点挠度仪长度</w:t>
      </w: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 xml:space="preserve">      </w:t>
      </w:r>
      <w:r w:rsidRPr="009E43EC">
        <w:rPr>
          <w:color w:val="FF0000"/>
          <w:position w:val="-10"/>
          <w:szCs w:val="21"/>
        </w:rPr>
        <w:object w:dxaOrig="220" w:dyaOrig="300">
          <v:shape id="_x0000_i1036" type="#_x0000_t75" style="width:11pt;height:15pt" o:ole="">
            <v:imagedata r:id="rId29" o:title=""/>
          </v:shape>
          <o:OLEObject Type="Embed" ProgID="Equation.3" ShapeID="_x0000_i1036" DrawAspect="Content" ObjectID="_1643910022" r:id="rId30"/>
        </w:object>
      </w:r>
      <w:r w:rsidRPr="009E43EC">
        <w:rPr>
          <w:color w:val="FF0000"/>
          <w:szCs w:val="21"/>
        </w:rPr>
        <w:t>——</w:t>
      </w:r>
      <w:r w:rsidRPr="009E43EC">
        <w:rPr>
          <w:color w:val="FF0000"/>
          <w:szCs w:val="21"/>
        </w:rPr>
        <w:t>挠度</w:t>
      </w:r>
    </w:p>
    <w:p w:rsidR="009E4204" w:rsidRPr="00D24B6D" w:rsidRDefault="009E4204" w:rsidP="009E4204">
      <w:pPr>
        <w:ind w:firstLine="570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等强度梁参考参数：</w:t>
      </w:r>
    </w:p>
    <w:p w:rsidR="009E4204" w:rsidRPr="00D24B6D" w:rsidRDefault="009E4204" w:rsidP="009E4204">
      <w:pPr>
        <w:ind w:firstLineChars="450" w:firstLine="945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梁的极限尺寸</w:t>
      </w:r>
      <w:r w:rsidRPr="00D24B6D">
        <w:rPr>
          <w:color w:val="FF0000"/>
          <w:szCs w:val="21"/>
        </w:rPr>
        <w:t xml:space="preserve">  </w:t>
      </w:r>
      <w:r w:rsidRPr="00D24B6D">
        <w:rPr>
          <w:color w:val="FF0000"/>
          <w:position w:val="-6"/>
          <w:szCs w:val="21"/>
        </w:rPr>
        <w:object w:dxaOrig="2420" w:dyaOrig="260">
          <v:shape id="_x0000_i1037" type="#_x0000_t75" style="width:121pt;height:13pt" o:ole="">
            <v:imagedata r:id="rId31" o:title=""/>
          </v:shape>
          <o:OLEObject Type="Embed" ProgID="Equation.3" ShapeID="_x0000_i1037" DrawAspect="Content" ObjectID="_1643910023" r:id="rId32"/>
        </w:object>
      </w:r>
    </w:p>
    <w:p w:rsidR="009E4204" w:rsidRPr="00D24B6D" w:rsidRDefault="009E4204" w:rsidP="009E4204">
      <w:pPr>
        <w:ind w:firstLineChars="437" w:firstLine="918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梁的工作尺寸</w:t>
      </w:r>
      <w:r w:rsidRPr="00D24B6D">
        <w:rPr>
          <w:color w:val="FF0000"/>
          <w:szCs w:val="21"/>
        </w:rPr>
        <w:t xml:space="preserve">  </w:t>
      </w:r>
      <w:r w:rsidRPr="00D24B6D">
        <w:rPr>
          <w:color w:val="FF0000"/>
          <w:position w:val="-6"/>
          <w:szCs w:val="21"/>
        </w:rPr>
        <w:object w:dxaOrig="2400" w:dyaOrig="260">
          <v:shape id="_x0000_i1038" type="#_x0000_t75" style="width:120pt;height:13pt" o:ole="">
            <v:imagedata r:id="rId33" o:title=""/>
          </v:shape>
          <o:OLEObject Type="Embed" ProgID="Equation.3" ShapeID="_x0000_i1038" DrawAspect="Content" ObjectID="_1643910024" r:id="rId34"/>
        </w:object>
      </w:r>
    </w:p>
    <w:p w:rsidR="009E4204" w:rsidRPr="00D24B6D" w:rsidRDefault="009E4204" w:rsidP="009E4204">
      <w:pPr>
        <w:ind w:firstLineChars="450" w:firstLine="945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梁的断面应力</w:t>
      </w:r>
      <w:r w:rsidRPr="00D24B6D">
        <w:rPr>
          <w:color w:val="FF0000"/>
          <w:szCs w:val="21"/>
        </w:rPr>
        <w:t xml:space="preserve"> </w:t>
      </w:r>
      <w:r w:rsidRPr="00D24B6D">
        <w:rPr>
          <w:color w:val="FF0000"/>
          <w:position w:val="-6"/>
          <w:szCs w:val="21"/>
        </w:rPr>
        <w:object w:dxaOrig="1219" w:dyaOrig="260">
          <v:shape id="_x0000_i1039" type="#_x0000_t75" style="width:61pt;height:13pt" o:ole="">
            <v:imagedata r:id="rId35" o:title=""/>
          </v:shape>
          <o:OLEObject Type="Embed" ProgID="Equation.3" ShapeID="_x0000_i1039" DrawAspect="Content" ObjectID="_1643910025" r:id="rId36"/>
        </w:object>
      </w:r>
      <w:r w:rsidRPr="00D24B6D">
        <w:rPr>
          <w:rFonts w:hAnsi="宋体"/>
          <w:color w:val="FF0000"/>
          <w:szCs w:val="21"/>
        </w:rPr>
        <w:t>（</w:t>
      </w:r>
      <w:r w:rsidRPr="00D24B6D">
        <w:rPr>
          <w:color w:val="FF0000"/>
          <w:szCs w:val="21"/>
        </w:rPr>
        <w:t>30N</w:t>
      </w:r>
      <w:r w:rsidRPr="00D24B6D">
        <w:rPr>
          <w:rFonts w:hAnsi="宋体"/>
          <w:color w:val="FF0000"/>
          <w:szCs w:val="21"/>
        </w:rPr>
        <w:t>）</w:t>
      </w:r>
    </w:p>
    <w:p w:rsidR="009E4204" w:rsidRPr="00D24B6D" w:rsidRDefault="009E4204" w:rsidP="009E4204">
      <w:pPr>
        <w:ind w:firstLineChars="450" w:firstLine="945"/>
        <w:jc w:val="left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梁有效长度段的斜率</w:t>
      </w:r>
      <w:r w:rsidRPr="00D24B6D">
        <w:rPr>
          <w:color w:val="FF0000"/>
          <w:szCs w:val="21"/>
        </w:rPr>
        <w:t xml:space="preserve"> </w:t>
      </w:r>
      <w:r w:rsidRPr="00D24B6D">
        <w:rPr>
          <w:color w:val="FF0000"/>
          <w:position w:val="-10"/>
          <w:szCs w:val="21"/>
        </w:rPr>
        <w:object w:dxaOrig="1140" w:dyaOrig="300">
          <v:shape id="_x0000_i1040" type="#_x0000_t75" style="width:57pt;height:15pt" o:ole="">
            <v:imagedata r:id="rId37" o:title=""/>
          </v:shape>
          <o:OLEObject Type="Embed" ProgID="Equation.3" ShapeID="_x0000_i1040" DrawAspect="Content" ObjectID="_1643910026" r:id="rId38"/>
        </w:object>
      </w:r>
    </w:p>
    <w:p w:rsidR="009E4204" w:rsidRPr="00D24B6D" w:rsidRDefault="009E4204" w:rsidP="009E4204">
      <w:pPr>
        <w:tabs>
          <w:tab w:val="left" w:pos="3330"/>
        </w:tabs>
        <w:ind w:firstLineChars="450" w:firstLine="945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应变片截面宽度</w:t>
      </w:r>
      <w:r w:rsidRPr="00D24B6D">
        <w:rPr>
          <w:color w:val="FF0000"/>
          <w:szCs w:val="21"/>
        </w:rPr>
        <w:t xml:space="preserve"> b</w:t>
      </w:r>
      <w:r w:rsidRPr="00D24B6D">
        <w:rPr>
          <w:color w:val="FF0000"/>
          <w:szCs w:val="21"/>
          <w:vertAlign w:val="subscript"/>
        </w:rPr>
        <w:t>1</w:t>
      </w:r>
      <w:r w:rsidRPr="00D24B6D">
        <w:rPr>
          <w:color w:val="FF0000"/>
          <w:szCs w:val="21"/>
        </w:rPr>
        <w:t xml:space="preserve"> 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0.15"/>
          <w:attr w:name="UnitName" w:val="mm"/>
        </w:smartTagPr>
        <w:r w:rsidRPr="00D24B6D">
          <w:rPr>
            <w:color w:val="FF0000"/>
            <w:szCs w:val="21"/>
          </w:rPr>
          <w:t>20.15mm</w:t>
        </w:r>
      </w:smartTag>
      <w:r w:rsidRPr="00D24B6D">
        <w:rPr>
          <w:rFonts w:hAnsi="宋体"/>
          <w:color w:val="FF0000"/>
          <w:szCs w:val="21"/>
        </w:rPr>
        <w:t>；</w:t>
      </w:r>
      <w:r w:rsidRPr="00D24B6D">
        <w:rPr>
          <w:color w:val="FF0000"/>
          <w:szCs w:val="21"/>
        </w:rPr>
        <w:t>b</w:t>
      </w:r>
      <w:r w:rsidRPr="00D24B6D">
        <w:rPr>
          <w:color w:val="FF0000"/>
          <w:szCs w:val="21"/>
          <w:vertAlign w:val="subscript"/>
        </w:rPr>
        <w:t>2</w:t>
      </w:r>
      <w:r w:rsidRPr="00D24B6D">
        <w:rPr>
          <w:color w:val="FF0000"/>
          <w:szCs w:val="21"/>
        </w:rPr>
        <w:t xml:space="preserve"> 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6.98"/>
          <w:attr w:name="UnitName" w:val="mm"/>
        </w:smartTagPr>
        <w:r w:rsidRPr="00D24B6D">
          <w:rPr>
            <w:color w:val="FF0000"/>
            <w:szCs w:val="21"/>
          </w:rPr>
          <w:t>26.98mm</w:t>
        </w:r>
      </w:smartTag>
    </w:p>
    <w:p w:rsidR="009E4204" w:rsidRPr="00D24B6D" w:rsidRDefault="009E4204" w:rsidP="009E4204">
      <w:pPr>
        <w:tabs>
          <w:tab w:val="left" w:pos="3330"/>
        </w:tabs>
        <w:ind w:firstLineChars="450" w:firstLine="945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应变片到测试点距离</w:t>
      </w:r>
      <w:r w:rsidRPr="00D24B6D">
        <w:rPr>
          <w:color w:val="FF0000"/>
          <w:szCs w:val="21"/>
        </w:rPr>
        <w:t xml:space="preserve"> x</w:t>
      </w:r>
      <w:r w:rsidRPr="00D24B6D">
        <w:rPr>
          <w:color w:val="FF0000"/>
          <w:szCs w:val="21"/>
          <w:vertAlign w:val="subscript"/>
        </w:rPr>
        <w:t>1</w:t>
      </w:r>
      <w:r w:rsidRPr="00D24B6D">
        <w:rPr>
          <w:color w:val="FF0000"/>
          <w:szCs w:val="21"/>
        </w:rPr>
        <w:t xml:space="preserve"> 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36"/>
          <w:attr w:name="UnitName" w:val="mm"/>
        </w:smartTagPr>
        <w:r w:rsidRPr="00D24B6D">
          <w:rPr>
            <w:color w:val="FF0000"/>
            <w:szCs w:val="21"/>
          </w:rPr>
          <w:t>236mm</w:t>
        </w:r>
      </w:smartTag>
      <w:r w:rsidRPr="00D24B6D">
        <w:rPr>
          <w:rFonts w:hAnsi="宋体"/>
          <w:color w:val="FF0000"/>
          <w:szCs w:val="21"/>
        </w:rPr>
        <w:t>；</w:t>
      </w:r>
      <w:r w:rsidRPr="00D24B6D">
        <w:rPr>
          <w:color w:val="FF0000"/>
          <w:szCs w:val="21"/>
        </w:rPr>
        <w:t xml:space="preserve"> </w:t>
      </w:r>
      <w:proofErr w:type="gramStart"/>
      <w:r w:rsidRPr="00D24B6D">
        <w:rPr>
          <w:color w:val="FF0000"/>
          <w:szCs w:val="21"/>
        </w:rPr>
        <w:t>x</w:t>
      </w:r>
      <w:r w:rsidRPr="00D24B6D">
        <w:rPr>
          <w:color w:val="FF0000"/>
          <w:szCs w:val="21"/>
          <w:vertAlign w:val="subscript"/>
        </w:rPr>
        <w:t>2</w:t>
      </w:r>
      <w:proofErr w:type="gramEnd"/>
      <w:r w:rsidRPr="00D24B6D">
        <w:rPr>
          <w:color w:val="FF0000"/>
          <w:szCs w:val="21"/>
        </w:rPr>
        <w:t xml:space="preserve"> =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316"/>
          <w:attr w:name="UnitName" w:val="mm"/>
        </w:smartTagPr>
        <w:r w:rsidRPr="00D24B6D">
          <w:rPr>
            <w:color w:val="FF0000"/>
            <w:szCs w:val="21"/>
          </w:rPr>
          <w:t>316mm</w:t>
        </w:r>
      </w:smartTag>
    </w:p>
    <w:p w:rsidR="009E4204" w:rsidRPr="00D24B6D" w:rsidRDefault="009E4204" w:rsidP="009E4204">
      <w:pPr>
        <w:tabs>
          <w:tab w:val="left" w:pos="3330"/>
        </w:tabs>
        <w:ind w:firstLineChars="450" w:firstLine="945"/>
        <w:rPr>
          <w:color w:val="FF0000"/>
          <w:szCs w:val="21"/>
        </w:rPr>
      </w:pPr>
      <w:r w:rsidRPr="00D24B6D">
        <w:rPr>
          <w:rFonts w:hAnsi="宋体"/>
          <w:color w:val="FF0000"/>
          <w:szCs w:val="21"/>
        </w:rPr>
        <w:t>弹性模量</w:t>
      </w:r>
      <w:r w:rsidRPr="00D24B6D">
        <w:rPr>
          <w:color w:val="FF0000"/>
          <w:position w:val="-6"/>
          <w:szCs w:val="21"/>
        </w:rPr>
        <w:object w:dxaOrig="1140" w:dyaOrig="260">
          <v:shape id="_x0000_i1041" type="#_x0000_t75" style="width:57pt;height:13pt" o:ole="">
            <v:imagedata r:id="rId39" o:title=""/>
          </v:shape>
          <o:OLEObject Type="Embed" ProgID="Equation.3" ShapeID="_x0000_i1041" DrawAspect="Content" ObjectID="_1643910027" r:id="rId40"/>
        </w:object>
      </w:r>
      <w:r w:rsidRPr="00D24B6D">
        <w:rPr>
          <w:rFonts w:hAnsi="宋体"/>
          <w:color w:val="FF0000"/>
          <w:szCs w:val="21"/>
        </w:rPr>
        <w:t>，泊松比</w:t>
      </w:r>
      <w:r w:rsidRPr="00D24B6D">
        <w:rPr>
          <w:color w:val="FF0000"/>
          <w:position w:val="-10"/>
          <w:szCs w:val="21"/>
        </w:rPr>
        <w:object w:dxaOrig="800" w:dyaOrig="300">
          <v:shape id="_x0000_i1042" type="#_x0000_t75" style="width:40pt;height:15pt" o:ole="">
            <v:imagedata r:id="rId41" o:title=""/>
          </v:shape>
          <o:OLEObject Type="Embed" ProgID="Equation.3" ShapeID="_x0000_i1042" DrawAspect="Content" ObjectID="_1643910028" r:id="rId42"/>
        </w:object>
      </w:r>
      <w:r w:rsidRPr="00D24B6D">
        <w:rPr>
          <w:rFonts w:hAnsi="宋体"/>
          <w:color w:val="FF0000"/>
          <w:szCs w:val="21"/>
        </w:rPr>
        <w:t>。</w:t>
      </w:r>
    </w:p>
    <w:p w:rsidR="009E4204" w:rsidRPr="009E43EC" w:rsidRDefault="009E4204" w:rsidP="009E4204">
      <w:pPr>
        <w:ind w:firstLineChars="200" w:firstLine="420"/>
        <w:rPr>
          <w:color w:val="FF0000"/>
          <w:szCs w:val="21"/>
        </w:rPr>
      </w:pPr>
      <w:r w:rsidRPr="009E43EC">
        <w:rPr>
          <w:color w:val="FF0000"/>
          <w:szCs w:val="21"/>
        </w:rPr>
        <w:t>应变片的电阻相对变化</w:t>
      </w:r>
      <w:r w:rsidRPr="00252E54">
        <w:rPr>
          <w:color w:val="FF0000"/>
          <w:position w:val="-6"/>
          <w:szCs w:val="21"/>
        </w:rPr>
        <w:object w:dxaOrig="600" w:dyaOrig="260">
          <v:shape id="_x0000_i1043" type="#_x0000_t75" style="width:30pt;height:13pt" o:ole="">
            <v:imagedata r:id="rId13" o:title=""/>
          </v:shape>
          <o:OLEObject Type="Embed" ProgID="Equation.3" ShapeID="_x0000_i1043" DrawAspect="Content" ObjectID="_1643910029" r:id="rId43"/>
        </w:object>
      </w:r>
      <w:r w:rsidRPr="009E43EC">
        <w:rPr>
          <w:color w:val="FF0000"/>
          <w:szCs w:val="21"/>
        </w:rPr>
        <w:t>可用高精度电阻应变仪测定。设电阻应变仪的灵敏系数为</w:t>
      </w:r>
      <w:r w:rsidRPr="009E43EC">
        <w:rPr>
          <w:color w:val="FF0000"/>
          <w:position w:val="-8"/>
          <w:szCs w:val="21"/>
        </w:rPr>
        <w:object w:dxaOrig="300" w:dyaOrig="260">
          <v:shape id="_x0000_i1044" type="#_x0000_t75" style="width:15pt;height:13pt" o:ole="">
            <v:imagedata r:id="rId44" o:title=""/>
          </v:shape>
          <o:OLEObject Type="Embed" ProgID="Equation.3" ShapeID="_x0000_i1044" DrawAspect="Content" ObjectID="_1643910030" r:id="rId45"/>
        </w:object>
      </w:r>
      <w:r w:rsidRPr="009E43EC">
        <w:rPr>
          <w:color w:val="FF0000"/>
          <w:szCs w:val="21"/>
        </w:rPr>
        <w:t>，读数为</w:t>
      </w:r>
      <w:r w:rsidRPr="009E43EC">
        <w:rPr>
          <w:color w:val="FF0000"/>
          <w:position w:val="-8"/>
          <w:szCs w:val="21"/>
        </w:rPr>
        <w:object w:dxaOrig="260" w:dyaOrig="260">
          <v:shape id="_x0000_i1045" type="#_x0000_t75" style="width:13pt;height:13pt" o:ole="">
            <v:imagedata r:id="rId46" o:title=""/>
          </v:shape>
          <o:OLEObject Type="Embed" ProgID="Equation.3" ShapeID="_x0000_i1045" DrawAspect="Content" ObjectID="_1643910031" r:id="rId47"/>
        </w:object>
      </w:r>
      <w:r w:rsidRPr="009E43EC">
        <w:rPr>
          <w:color w:val="FF0000"/>
          <w:szCs w:val="21"/>
        </w:rPr>
        <w:t>，则</w:t>
      </w:r>
    </w:p>
    <w:p w:rsidR="009E4204" w:rsidRPr="009E43EC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kern w:val="0"/>
          <w:position w:val="-22"/>
          <w:szCs w:val="21"/>
        </w:rPr>
        <w:object w:dxaOrig="1040" w:dyaOrig="560">
          <v:shape id="_x0000_i1046" type="#_x0000_t75" style="width:57.6pt;height:31pt" o:ole="">
            <v:imagedata r:id="rId48" o:title=""/>
          </v:shape>
          <o:OLEObject Type="Embed" ProgID="Equation.3" ShapeID="_x0000_i1046" DrawAspect="Content" ObjectID="_1643910032" r:id="rId49"/>
        </w:object>
      </w:r>
    </w:p>
    <w:p w:rsidR="009E4204" w:rsidRPr="009E43EC" w:rsidRDefault="009E4204" w:rsidP="009E4204">
      <w:p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由前面的式子可得到应变片灵敏系数</w:t>
      </w:r>
      <w:r w:rsidRPr="009E43EC">
        <w:rPr>
          <w:color w:val="FF0000"/>
          <w:position w:val="-4"/>
          <w:szCs w:val="21"/>
        </w:rPr>
        <w:object w:dxaOrig="240" w:dyaOrig="240">
          <v:shape id="_x0000_i1047" type="#_x0000_t75" style="width:12pt;height:12pt" o:ole="">
            <v:imagedata r:id="rId50" o:title=""/>
          </v:shape>
          <o:OLEObject Type="Embed" ProgID="Equation.3" ShapeID="_x0000_i1047" DrawAspect="Content" ObjectID="_1643910033" r:id="rId51"/>
        </w:object>
      </w:r>
    </w:p>
    <w:p w:rsidR="009E4204" w:rsidRPr="009E43EC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position w:val="-32"/>
          <w:szCs w:val="21"/>
        </w:rPr>
        <w:object w:dxaOrig="3100" w:dyaOrig="740">
          <v:shape id="_x0000_i1048" type="#_x0000_t75" style="width:155pt;height:37pt" o:ole="">
            <v:imagedata r:id="rId52" o:title=""/>
          </v:shape>
          <o:OLEObject Type="Embed" ProgID="Equation.3" ShapeID="_x0000_i1048" DrawAspect="Content" ObjectID="_1643910034" r:id="rId53"/>
        </w:object>
      </w:r>
    </w:p>
    <w:p w:rsidR="009E4204" w:rsidRDefault="009E4204" w:rsidP="009E4204">
      <w:pPr>
        <w:ind w:firstLineChars="200" w:firstLine="420"/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在标定应变片灵敏系数时，一般把应变仪的灵敏系数调至</w:t>
      </w:r>
      <w:r w:rsidRPr="009E43EC">
        <w:rPr>
          <w:color w:val="FF0000"/>
          <w:position w:val="-8"/>
          <w:szCs w:val="21"/>
        </w:rPr>
        <w:object w:dxaOrig="880" w:dyaOrig="279">
          <v:shape id="_x0000_i1049" type="#_x0000_t75" style="width:44pt;height:14pt" o:ole="">
            <v:imagedata r:id="rId54" o:title=""/>
          </v:shape>
          <o:OLEObject Type="Embed" ProgID="Equation.3" ShapeID="_x0000_i1049" DrawAspect="Content" ObjectID="_1643910035" r:id="rId55"/>
        </w:object>
      </w:r>
      <w:r w:rsidRPr="009E43EC">
        <w:rPr>
          <w:color w:val="FF0000"/>
          <w:szCs w:val="21"/>
        </w:rPr>
        <w:t>，并采用分级加载方式，测量在不同载荷下应变片的读数应变</w:t>
      </w:r>
      <w:r w:rsidRPr="009E43EC">
        <w:rPr>
          <w:color w:val="FF0000"/>
          <w:position w:val="-8"/>
          <w:szCs w:val="21"/>
        </w:rPr>
        <w:object w:dxaOrig="260" w:dyaOrig="260">
          <v:shape id="_x0000_i1050" type="#_x0000_t75" style="width:13pt;height:13pt" o:ole="">
            <v:imagedata r:id="rId56" o:title=""/>
          </v:shape>
          <o:OLEObject Type="Embed" ProgID="Equation.3" ShapeID="_x0000_i1050" DrawAspect="Content" ObjectID="_1643910036" r:id="rId57"/>
        </w:object>
      </w:r>
      <w:r w:rsidRPr="009E43EC">
        <w:rPr>
          <w:color w:val="FF0000"/>
          <w:szCs w:val="21"/>
        </w:rPr>
        <w:t>和梁在三点挠度仪长度</w:t>
      </w:r>
      <w:r w:rsidRPr="009E43EC">
        <w:rPr>
          <w:color w:val="FF0000"/>
          <w:position w:val="-6"/>
          <w:szCs w:val="21"/>
        </w:rPr>
        <w:object w:dxaOrig="180" w:dyaOrig="200">
          <v:shape id="_x0000_i1051" type="#_x0000_t75" style="width:9pt;height:10pt" o:ole="">
            <v:imagedata r:id="rId58" o:title=""/>
          </v:shape>
          <o:OLEObject Type="Embed" ProgID="Equation.3" ShapeID="_x0000_i1051" DrawAspect="Content" ObjectID="_1643910037" r:id="rId59"/>
        </w:object>
      </w:r>
      <w:r w:rsidRPr="009E43EC">
        <w:rPr>
          <w:color w:val="FF0000"/>
          <w:szCs w:val="21"/>
        </w:rPr>
        <w:t>范围内的挠度</w:t>
      </w:r>
      <w:r w:rsidRPr="009E43EC">
        <w:rPr>
          <w:color w:val="FF0000"/>
          <w:position w:val="-10"/>
          <w:szCs w:val="21"/>
        </w:rPr>
        <w:object w:dxaOrig="220" w:dyaOrig="300">
          <v:shape id="_x0000_i1052" type="#_x0000_t75" style="width:11pt;height:15pt" o:ole="">
            <v:imagedata r:id="rId60" o:title=""/>
          </v:shape>
          <o:OLEObject Type="Embed" ProgID="Equation.3" ShapeID="_x0000_i1052" DrawAspect="Content" ObjectID="_1643910038" r:id="rId61"/>
        </w:object>
      </w:r>
      <w:r w:rsidRPr="009E43EC">
        <w:rPr>
          <w:color w:val="FF0000"/>
          <w:szCs w:val="21"/>
        </w:rPr>
        <w:t>。</w:t>
      </w:r>
    </w:p>
    <w:p w:rsidR="009E4204" w:rsidRDefault="009E4204" w:rsidP="009E4204">
      <w:pPr>
        <w:rPr>
          <w:rFonts w:hint="eastAsia"/>
          <w:color w:val="FF0000"/>
          <w:szCs w:val="21"/>
        </w:rPr>
      </w:pPr>
    </w:p>
    <w:p w:rsidR="009E4204" w:rsidRDefault="009E4204" w:rsidP="009E4204">
      <w:pPr>
        <w:tabs>
          <w:tab w:val="left" w:pos="3330"/>
        </w:tabs>
        <w:ind w:left="420"/>
        <w:rPr>
          <w:rFonts w:hint="eastAsia"/>
          <w:bCs/>
          <w:color w:val="FF0000"/>
          <w:szCs w:val="21"/>
        </w:rPr>
      </w:pPr>
      <w:r>
        <w:rPr>
          <w:rFonts w:hint="eastAsia"/>
          <w:bCs/>
          <w:color w:val="FF0000"/>
          <w:szCs w:val="21"/>
        </w:rPr>
        <w:t>实验接线方式</w:t>
      </w:r>
    </w:p>
    <w:p w:rsidR="009E4204" w:rsidRDefault="009E4204" w:rsidP="009E4204">
      <w:pPr>
        <w:tabs>
          <w:tab w:val="left" w:pos="3330"/>
        </w:tabs>
        <w:ind w:firstLineChars="200" w:firstLine="420"/>
        <w:rPr>
          <w:rFonts w:hint="eastAsia"/>
          <w:color w:val="FF0000"/>
        </w:rPr>
      </w:pPr>
      <w:r w:rsidRPr="0075125E">
        <w:rPr>
          <w:rFonts w:hint="eastAsia"/>
          <w:color w:val="FF0000"/>
        </w:rPr>
        <w:t>实验接桥采用</w:t>
      </w:r>
      <w:r>
        <w:rPr>
          <w:rFonts w:hint="eastAsia"/>
          <w:color w:val="FF0000"/>
        </w:rPr>
        <w:t>1/4</w:t>
      </w:r>
      <w:r>
        <w:rPr>
          <w:rFonts w:hint="eastAsia"/>
          <w:color w:val="FF0000"/>
        </w:rPr>
        <w:t>桥（</w:t>
      </w:r>
      <w:proofErr w:type="gramStart"/>
      <w:r w:rsidRPr="0075125E">
        <w:rPr>
          <w:rFonts w:hint="eastAsia"/>
          <w:color w:val="FF0000"/>
        </w:rPr>
        <w:t>半桥</w:t>
      </w:r>
      <w:r>
        <w:rPr>
          <w:rFonts w:hint="eastAsia"/>
          <w:color w:val="FF0000"/>
        </w:rPr>
        <w:t>单臂</w:t>
      </w:r>
      <w:proofErr w:type="gramEnd"/>
      <w:r>
        <w:rPr>
          <w:rFonts w:hint="eastAsia"/>
          <w:color w:val="FF0000"/>
        </w:rPr>
        <w:t>）</w:t>
      </w:r>
      <w:r w:rsidRPr="0075125E">
        <w:rPr>
          <w:rFonts w:hint="eastAsia"/>
          <w:color w:val="FF0000"/>
        </w:rPr>
        <w:t>方式，应变片与应变仪组桥接</w:t>
      </w:r>
      <w:proofErr w:type="gramStart"/>
      <w:r w:rsidRPr="0075125E">
        <w:rPr>
          <w:rFonts w:hint="eastAsia"/>
          <w:color w:val="FF0000"/>
        </w:rPr>
        <w:t>线方法</w:t>
      </w:r>
      <w:proofErr w:type="gramEnd"/>
      <w:r w:rsidRPr="0075125E">
        <w:rPr>
          <w:rFonts w:hint="eastAsia"/>
          <w:color w:val="FF0000"/>
        </w:rPr>
        <w:t>如图</w:t>
      </w:r>
      <w:r>
        <w:rPr>
          <w:rFonts w:hint="eastAsia"/>
          <w:color w:val="FF0000"/>
        </w:rPr>
        <w:t>2</w:t>
      </w:r>
      <w:r w:rsidRPr="0075125E">
        <w:rPr>
          <w:rFonts w:hint="eastAsia"/>
          <w:color w:val="FF0000"/>
        </w:rPr>
        <w:t>所示。使用</w:t>
      </w:r>
      <w:r>
        <w:rPr>
          <w:rFonts w:hint="eastAsia"/>
          <w:color w:val="FF0000"/>
        </w:rPr>
        <w:t>试件上下表面</w:t>
      </w:r>
      <w:r w:rsidRPr="0075125E">
        <w:rPr>
          <w:color w:val="FF0000"/>
        </w:rPr>
        <w:t>的</w:t>
      </w:r>
      <w:r w:rsidRPr="0075125E">
        <w:rPr>
          <w:rFonts w:hint="eastAsia"/>
          <w:color w:val="FF0000"/>
        </w:rPr>
        <w:t>应变片</w:t>
      </w:r>
      <w:r>
        <w:rPr>
          <w:rFonts w:hint="eastAsia"/>
          <w:color w:val="FF0000"/>
        </w:rPr>
        <w:t>（</w:t>
      </w:r>
      <w:r w:rsidRPr="0075125E">
        <w:rPr>
          <w:rFonts w:hint="eastAsia"/>
          <w:color w:val="FF0000"/>
        </w:rPr>
        <w:t>即工作应变片</w:t>
      </w:r>
      <w:r>
        <w:rPr>
          <w:rFonts w:hint="eastAsia"/>
          <w:color w:val="FF0000"/>
        </w:rPr>
        <w:t>1#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2#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3#</w:t>
      </w:r>
      <w:r>
        <w:rPr>
          <w:rFonts w:hint="eastAsia"/>
          <w:color w:val="FF0000"/>
        </w:rPr>
        <w:t>、</w:t>
      </w:r>
      <w:r>
        <w:rPr>
          <w:rFonts w:hint="eastAsia"/>
          <w:color w:val="FF0000"/>
        </w:rPr>
        <w:t>4#</w:t>
      </w:r>
      <w:r w:rsidRPr="0075125E">
        <w:rPr>
          <w:rFonts w:hint="eastAsia"/>
          <w:color w:val="FF0000"/>
        </w:rPr>
        <w:t>）</w:t>
      </w:r>
      <w:r>
        <w:rPr>
          <w:rFonts w:hint="eastAsia"/>
          <w:color w:val="FF0000"/>
        </w:rPr>
        <w:t>分别</w:t>
      </w:r>
      <w:r w:rsidRPr="0075125E">
        <w:rPr>
          <w:rFonts w:hint="eastAsia"/>
          <w:color w:val="FF0000"/>
        </w:rPr>
        <w:t>连接到应变仪测点的</w:t>
      </w:r>
      <w:r w:rsidRPr="0075125E">
        <w:rPr>
          <w:rFonts w:hint="eastAsia"/>
          <w:color w:val="FF0000"/>
        </w:rPr>
        <w:t>A/B</w:t>
      </w:r>
      <w:r w:rsidRPr="0075125E">
        <w:rPr>
          <w:rFonts w:hint="eastAsia"/>
          <w:color w:val="FF0000"/>
        </w:rPr>
        <w:t>上，测点上的</w:t>
      </w:r>
      <w:r w:rsidRPr="0075125E">
        <w:rPr>
          <w:rFonts w:hint="eastAsia"/>
          <w:color w:val="FF0000"/>
        </w:rPr>
        <w:t>B</w:t>
      </w:r>
      <w:r w:rsidRPr="0075125E">
        <w:rPr>
          <w:rFonts w:hint="eastAsia"/>
          <w:color w:val="FF0000"/>
        </w:rPr>
        <w:t>和</w:t>
      </w:r>
      <w:r w:rsidRPr="0075125E">
        <w:rPr>
          <w:rFonts w:hint="eastAsia"/>
          <w:color w:val="FF0000"/>
        </w:rPr>
        <w:t>B1</w:t>
      </w:r>
      <w:r w:rsidRPr="0075125E">
        <w:rPr>
          <w:rFonts w:hint="eastAsia"/>
          <w:color w:val="FF0000"/>
        </w:rPr>
        <w:t>用短路片</w:t>
      </w:r>
      <w:r>
        <w:rPr>
          <w:rFonts w:hint="eastAsia"/>
          <w:color w:val="FF0000"/>
        </w:rPr>
        <w:t>短接；温度补偿应变片连接到桥路选择端的</w:t>
      </w:r>
      <w:r>
        <w:rPr>
          <w:rFonts w:hint="eastAsia"/>
          <w:color w:val="FF0000"/>
        </w:rPr>
        <w:t>A/D</w:t>
      </w:r>
      <w:r>
        <w:rPr>
          <w:rFonts w:hint="eastAsia"/>
          <w:color w:val="FF0000"/>
        </w:rPr>
        <w:t>上，</w:t>
      </w:r>
      <w:r w:rsidRPr="0075125E">
        <w:rPr>
          <w:rFonts w:hint="eastAsia"/>
          <w:color w:val="FF0000"/>
        </w:rPr>
        <w:t>桥路选择短接线</w:t>
      </w:r>
      <w:r>
        <w:rPr>
          <w:rFonts w:hint="eastAsia"/>
          <w:color w:val="FF0000"/>
        </w:rPr>
        <w:t>将</w:t>
      </w:r>
      <w:r>
        <w:rPr>
          <w:rFonts w:hint="eastAsia"/>
          <w:color w:val="FF0000"/>
        </w:rPr>
        <w:t>D1/D2</w:t>
      </w:r>
      <w:r>
        <w:rPr>
          <w:rFonts w:hint="eastAsia"/>
          <w:color w:val="FF0000"/>
        </w:rPr>
        <w:t>短接</w:t>
      </w:r>
      <w:r w:rsidRPr="0075125E">
        <w:rPr>
          <w:rFonts w:hint="eastAsia"/>
          <w:color w:val="FF0000"/>
        </w:rPr>
        <w:t>，并将所有螺钉旋紧。</w:t>
      </w:r>
    </w:p>
    <w:p w:rsidR="009E4204" w:rsidRPr="00E511F6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  <w:r>
        <w:rPr>
          <w:rFonts w:hint="eastAsia"/>
          <w:noProof/>
          <w:color w:val="FF0000"/>
          <w:sz w:val="21"/>
          <w:szCs w:val="21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400050</wp:posOffset>
            </wp:positionH>
            <wp:positionV relativeFrom="paragraph">
              <wp:posOffset>99060</wp:posOffset>
            </wp:positionV>
            <wp:extent cx="5314950" cy="1978025"/>
            <wp:effectExtent l="19050" t="0" r="0" b="0"/>
            <wp:wrapNone/>
            <wp:docPr id="4" name="图片 4" descr="半桥单臂组桥接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半桥单臂组桥接线图"/>
                    <pic:cNvPicPr>
                      <a:picLocks noChangeAspect="1" noChangeArrowheads="1"/>
                    </pic:cNvPicPr>
                  </pic:nvPicPr>
                  <pic:blipFill>
                    <a:blip r:embed="rId6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14950" cy="1978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pStyle w:val="a3"/>
        <w:rPr>
          <w:rFonts w:hint="eastAsia"/>
          <w:color w:val="FF0000"/>
          <w:sz w:val="21"/>
          <w:szCs w:val="21"/>
        </w:rPr>
      </w:pPr>
    </w:p>
    <w:p w:rsidR="009E4204" w:rsidRDefault="009E4204" w:rsidP="009E4204">
      <w:pPr>
        <w:tabs>
          <w:tab w:val="left" w:pos="3330"/>
        </w:tabs>
        <w:rPr>
          <w:rFonts w:hint="eastAsia"/>
          <w:color w:val="FF0000"/>
          <w:sz w:val="18"/>
          <w:szCs w:val="18"/>
        </w:rPr>
      </w:pPr>
    </w:p>
    <w:p w:rsidR="009E4204" w:rsidRPr="00252E54" w:rsidRDefault="009E4204" w:rsidP="009E4204">
      <w:pPr>
        <w:rPr>
          <w:rFonts w:hint="eastAsia"/>
          <w:color w:val="FF0000"/>
          <w:szCs w:val="21"/>
        </w:rPr>
      </w:pPr>
    </w:p>
    <w:p w:rsidR="009E4204" w:rsidRPr="009E43EC" w:rsidRDefault="009E4204" w:rsidP="009E4204">
      <w:pPr>
        <w:numPr>
          <w:ilvl w:val="0"/>
          <w:numId w:val="5"/>
        </w:numPr>
        <w:tabs>
          <w:tab w:val="left" w:pos="1935"/>
        </w:tabs>
        <w:outlineLvl w:val="0"/>
        <w:rPr>
          <w:bCs/>
          <w:color w:val="FF0000"/>
          <w:sz w:val="24"/>
        </w:rPr>
      </w:pPr>
      <w:r w:rsidRPr="009E43EC">
        <w:rPr>
          <w:bCs/>
          <w:color w:val="FF0000"/>
          <w:sz w:val="24"/>
        </w:rPr>
        <w:t>实验步骤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设计好本实验所需的各类数据表格。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测量等强度梁的有关尺寸和三点挠度仪长度</w:t>
      </w:r>
      <w:r w:rsidRPr="009E43EC">
        <w:rPr>
          <w:color w:val="FF0000"/>
          <w:position w:val="-6"/>
          <w:szCs w:val="21"/>
        </w:rPr>
        <w:object w:dxaOrig="180" w:dyaOrig="200">
          <v:shape id="_x0000_i1053" type="#_x0000_t75" style="width:9pt;height:10pt" o:ole="">
            <v:imagedata r:id="rId63" o:title=""/>
          </v:shape>
          <o:OLEObject Type="Embed" ProgID="Equation.3" ShapeID="_x0000_i1053" DrawAspect="Content" ObjectID="_1643910039" r:id="rId64"/>
        </w:object>
      </w:r>
      <w:r w:rsidRPr="009E43EC">
        <w:rPr>
          <w:color w:val="FF0000"/>
          <w:szCs w:val="21"/>
        </w:rPr>
        <w:t>。见附表</w:t>
      </w:r>
      <w:r w:rsidRPr="009E43EC">
        <w:rPr>
          <w:color w:val="FF0000"/>
          <w:szCs w:val="21"/>
        </w:rPr>
        <w:t>1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拟订加载方案。确定三点挠度仪上千分表的初读数，估算最大载荷</w:t>
      </w:r>
      <w:r w:rsidRPr="009E43EC">
        <w:rPr>
          <w:color w:val="FF0000"/>
          <w:position w:val="-8"/>
          <w:szCs w:val="21"/>
        </w:rPr>
        <w:object w:dxaOrig="420" w:dyaOrig="260">
          <v:shape id="_x0000_i1054" type="#_x0000_t75" style="width:21pt;height:13pt" o:ole="">
            <v:imagedata r:id="rId65" o:title=""/>
          </v:shape>
          <o:OLEObject Type="Embed" ProgID="Equation.3" ShapeID="_x0000_i1054" DrawAspect="Content" ObjectID="_1643910040" r:id="rId66"/>
        </w:object>
      </w:r>
      <w:r w:rsidRPr="009E43EC">
        <w:rPr>
          <w:color w:val="FF0000"/>
          <w:szCs w:val="21"/>
        </w:rPr>
        <w:t>(</w:t>
      </w:r>
      <w:r w:rsidRPr="009E43EC">
        <w:rPr>
          <w:color w:val="FF0000"/>
          <w:szCs w:val="21"/>
        </w:rPr>
        <w:t>该实验载荷范围</w:t>
      </w:r>
      <w:r w:rsidRPr="009E43EC">
        <w:rPr>
          <w:color w:val="FF0000"/>
          <w:szCs w:val="21"/>
        </w:rPr>
        <w:t>≤50N)</w:t>
      </w:r>
      <w:r w:rsidRPr="009E43EC">
        <w:rPr>
          <w:color w:val="FF0000"/>
          <w:szCs w:val="21"/>
        </w:rPr>
        <w:t>，确定三点挠度仪上千分表的读数增量，一般分</w:t>
      </w:r>
      <w:r w:rsidRPr="009E43EC">
        <w:rPr>
          <w:color w:val="FF0000"/>
          <w:szCs w:val="21"/>
        </w:rPr>
        <w:t>4</w:t>
      </w:r>
      <w:r w:rsidRPr="009E43EC">
        <w:rPr>
          <w:color w:val="FF0000"/>
          <w:szCs w:val="21"/>
        </w:rPr>
        <w:t>～</w:t>
      </w:r>
      <w:r w:rsidRPr="009E43EC">
        <w:rPr>
          <w:color w:val="FF0000"/>
          <w:szCs w:val="21"/>
        </w:rPr>
        <w:t>6</w:t>
      </w:r>
      <w:r w:rsidRPr="009E43EC">
        <w:rPr>
          <w:color w:val="FF0000"/>
          <w:szCs w:val="21"/>
        </w:rPr>
        <w:t>级加载。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实验采用多点测量</w:t>
      </w:r>
      <w:proofErr w:type="gramStart"/>
      <w:r w:rsidRPr="009E43EC">
        <w:rPr>
          <w:color w:val="FF0000"/>
          <w:szCs w:val="21"/>
        </w:rPr>
        <w:t>中半桥单臂</w:t>
      </w:r>
      <w:proofErr w:type="gramEnd"/>
      <w:r w:rsidRPr="009E43EC">
        <w:rPr>
          <w:color w:val="FF0000"/>
          <w:szCs w:val="21"/>
        </w:rPr>
        <w:t>公共补偿接线法。将等强度梁上各点应变片按序号接到电阻应变仪测试通道上，温度补偿片接电阻应变仪公共补偿端，调节好电阻应变仪灵敏系数，使</w:t>
      </w:r>
      <w:r w:rsidRPr="009E43EC">
        <w:rPr>
          <w:color w:val="FF0000"/>
          <w:position w:val="-8"/>
          <w:szCs w:val="21"/>
        </w:rPr>
        <w:object w:dxaOrig="880" w:dyaOrig="279">
          <v:shape id="_x0000_i1055" type="#_x0000_t75" style="width:44pt;height:14pt" o:ole="">
            <v:imagedata r:id="rId67" o:title=""/>
          </v:shape>
          <o:OLEObject Type="Embed" ProgID="Equation.3" ShapeID="_x0000_i1055" DrawAspect="Content" ObjectID="_1643910041" r:id="rId68"/>
        </w:object>
      </w:r>
      <w:r w:rsidRPr="009E43EC">
        <w:rPr>
          <w:rFonts w:hint="eastAsia"/>
          <w:color w:val="FF0000"/>
          <w:szCs w:val="21"/>
        </w:rPr>
        <w:t>。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按实验要求接好线，调整好仪器，检查整个测试系统是否处于正常工作状态。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实验加载。用均匀慢速加载至初载荷</w:t>
      </w:r>
      <w:r w:rsidRPr="009E43EC">
        <w:rPr>
          <w:color w:val="FF0000"/>
          <w:position w:val="-8"/>
          <w:szCs w:val="21"/>
        </w:rPr>
        <w:object w:dxaOrig="279" w:dyaOrig="260">
          <v:shape id="_x0000_i1056" type="#_x0000_t75" style="width:14pt;height:13pt" o:ole="">
            <v:imagedata r:id="rId69" o:title=""/>
          </v:shape>
          <o:OLEObject Type="Embed" ProgID="Equation.3" ShapeID="_x0000_i1056" DrawAspect="Content" ObjectID="_1643910042" r:id="rId70"/>
        </w:object>
      </w:r>
      <w:r w:rsidRPr="009E43EC">
        <w:rPr>
          <w:color w:val="FF0000"/>
          <w:szCs w:val="21"/>
        </w:rPr>
        <w:t>。记下各点应变片和三点挠度仪的初读数，然后逐级加载，每增加一级载荷，依次记录各点应变仪的</w:t>
      </w:r>
      <w:r w:rsidRPr="009E43EC">
        <w:rPr>
          <w:color w:val="FF0000"/>
          <w:position w:val="-8"/>
          <w:szCs w:val="21"/>
        </w:rPr>
        <w:object w:dxaOrig="220" w:dyaOrig="260">
          <v:shape id="_x0000_i1057" type="#_x0000_t75" style="width:11pt;height:13pt" o:ole="">
            <v:imagedata r:id="rId71" o:title=""/>
          </v:shape>
          <o:OLEObject Type="Embed" ProgID="Equation.3" ShapeID="_x0000_i1057" DrawAspect="Content" ObjectID="_1643910043" r:id="rId72"/>
        </w:object>
      </w:r>
      <w:r w:rsidRPr="009E43EC">
        <w:rPr>
          <w:color w:val="FF0000"/>
          <w:szCs w:val="21"/>
        </w:rPr>
        <w:t>及三点挠度仪的</w:t>
      </w:r>
      <w:r w:rsidRPr="009E43EC">
        <w:rPr>
          <w:color w:val="FF0000"/>
          <w:position w:val="-10"/>
          <w:szCs w:val="21"/>
        </w:rPr>
        <w:object w:dxaOrig="260" w:dyaOrig="300">
          <v:shape id="_x0000_i1058" type="#_x0000_t75" style="width:13pt;height:15pt" o:ole="">
            <v:imagedata r:id="rId73" o:title=""/>
          </v:shape>
          <o:OLEObject Type="Embed" ProgID="Equation.3" ShapeID="_x0000_i1058" DrawAspect="Content" ObjectID="_1643910044" r:id="rId74"/>
        </w:object>
      </w:r>
      <w:r w:rsidRPr="009E43EC">
        <w:rPr>
          <w:color w:val="FF0000"/>
          <w:szCs w:val="21"/>
        </w:rPr>
        <w:t>，</w:t>
      </w:r>
      <w:proofErr w:type="gramStart"/>
      <w:r w:rsidRPr="009E43EC">
        <w:rPr>
          <w:color w:val="FF0000"/>
          <w:szCs w:val="21"/>
        </w:rPr>
        <w:t>直至终</w:t>
      </w:r>
      <w:proofErr w:type="gramEnd"/>
      <w:r w:rsidRPr="009E43EC">
        <w:rPr>
          <w:color w:val="FF0000"/>
          <w:szCs w:val="21"/>
        </w:rPr>
        <w:t>载荷。实验至少重复三次。见附表</w:t>
      </w:r>
      <w:r w:rsidRPr="009E43EC">
        <w:rPr>
          <w:color w:val="FF0000"/>
          <w:szCs w:val="21"/>
        </w:rPr>
        <w:t>2</w:t>
      </w:r>
    </w:p>
    <w:p w:rsidR="009E4204" w:rsidRPr="009E43EC" w:rsidRDefault="009E4204" w:rsidP="009E4204">
      <w:pPr>
        <w:numPr>
          <w:ilvl w:val="0"/>
          <w:numId w:val="2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作完实验后，卸掉载荷，关闭电源，整理好所用仪器设备，清理实验现场，将所用仪器设备复原，实验资料</w:t>
      </w:r>
      <w:proofErr w:type="gramStart"/>
      <w:r w:rsidRPr="009E43EC">
        <w:rPr>
          <w:color w:val="FF0000"/>
          <w:szCs w:val="21"/>
        </w:rPr>
        <w:t>交指导</w:t>
      </w:r>
      <w:proofErr w:type="gramEnd"/>
      <w:r w:rsidRPr="009E43EC">
        <w:rPr>
          <w:color w:val="FF0000"/>
          <w:szCs w:val="21"/>
        </w:rPr>
        <w:t>教师检查签字。</w:t>
      </w:r>
    </w:p>
    <w:p w:rsidR="009E4204" w:rsidRPr="009E43EC" w:rsidRDefault="009E4204" w:rsidP="009E4204">
      <w:pPr>
        <w:numPr>
          <w:ilvl w:val="0"/>
          <w:numId w:val="5"/>
        </w:numPr>
        <w:tabs>
          <w:tab w:val="left" w:pos="3330"/>
        </w:tabs>
        <w:rPr>
          <w:color w:val="FF0000"/>
          <w:sz w:val="24"/>
        </w:rPr>
      </w:pPr>
      <w:r w:rsidRPr="009E43EC">
        <w:rPr>
          <w:color w:val="FF0000"/>
          <w:sz w:val="24"/>
        </w:rPr>
        <w:t>注意事项</w:t>
      </w:r>
    </w:p>
    <w:p w:rsidR="009E4204" w:rsidRPr="009E43EC" w:rsidRDefault="009E4204" w:rsidP="009E4204">
      <w:pPr>
        <w:numPr>
          <w:ilvl w:val="0"/>
          <w:numId w:val="3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测试仪未开机前，一定不要进行加载，以免在实验中损坏试件。</w:t>
      </w:r>
    </w:p>
    <w:p w:rsidR="009E4204" w:rsidRPr="009E43EC" w:rsidRDefault="009E4204" w:rsidP="009E4204">
      <w:pPr>
        <w:numPr>
          <w:ilvl w:val="0"/>
          <w:numId w:val="3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实验前一定要设计好实验方案，准确测量实验计算用数据。</w:t>
      </w:r>
    </w:p>
    <w:p w:rsidR="009E4204" w:rsidRPr="009E43EC" w:rsidRDefault="009E4204" w:rsidP="009E4204">
      <w:pPr>
        <w:numPr>
          <w:ilvl w:val="0"/>
          <w:numId w:val="3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加载过程中一定要缓慢加载，不可快速进行加载，以免超过预定加载载荷值，造成测试数据不准确，同时注意不要超过实验方案中预定的最大载荷，以免损坏试件；</w:t>
      </w:r>
      <w:r w:rsidRPr="009E43EC">
        <w:rPr>
          <w:color w:val="FF0000"/>
          <w:szCs w:val="21"/>
        </w:rPr>
        <w:lastRenderedPageBreak/>
        <w:t>该实验最大载荷</w:t>
      </w:r>
      <w:r w:rsidRPr="009E43EC">
        <w:rPr>
          <w:color w:val="FF0000"/>
          <w:szCs w:val="21"/>
        </w:rPr>
        <w:t>50N</w:t>
      </w:r>
      <w:r w:rsidRPr="009E43EC">
        <w:rPr>
          <w:color w:val="FF0000"/>
          <w:szCs w:val="21"/>
        </w:rPr>
        <w:t>。</w:t>
      </w:r>
    </w:p>
    <w:p w:rsidR="009E4204" w:rsidRPr="009E43EC" w:rsidRDefault="009E4204" w:rsidP="009E4204">
      <w:pPr>
        <w:numPr>
          <w:ilvl w:val="0"/>
          <w:numId w:val="3"/>
        </w:numPr>
        <w:tabs>
          <w:tab w:val="left" w:pos="3330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实验结束，一定要先将载荷卸掉，必要时可将加载附件一起卸掉，以免误操作损坏试件。</w:t>
      </w:r>
    </w:p>
    <w:p w:rsidR="009E4204" w:rsidRPr="009E43EC" w:rsidRDefault="009E4204" w:rsidP="009E4204">
      <w:pPr>
        <w:numPr>
          <w:ilvl w:val="0"/>
          <w:numId w:val="3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确认载荷完全卸掉后，关闭仪器电源，整理实验台面</w:t>
      </w:r>
      <w:r w:rsidRPr="009E43EC">
        <w:rPr>
          <w:rFonts w:hint="eastAsia"/>
          <w:color w:val="FF0000"/>
          <w:szCs w:val="21"/>
        </w:rPr>
        <w:t>。</w:t>
      </w:r>
    </w:p>
    <w:p w:rsidR="009E4204" w:rsidRPr="009E43EC" w:rsidRDefault="009E4204" w:rsidP="009E4204">
      <w:pPr>
        <w:tabs>
          <w:tab w:val="left" w:pos="1935"/>
        </w:tabs>
        <w:rPr>
          <w:rFonts w:hint="eastAsia"/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附表</w:t>
      </w:r>
      <w:r w:rsidRPr="009E43EC">
        <w:rPr>
          <w:color w:val="FF0000"/>
          <w:szCs w:val="21"/>
        </w:rPr>
        <w:t xml:space="preserve">1 </w:t>
      </w:r>
      <w:r w:rsidRPr="009E43EC">
        <w:rPr>
          <w:color w:val="FF0000"/>
          <w:szCs w:val="21"/>
        </w:rPr>
        <w:t>（试件相关参考数据）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264"/>
        <w:gridCol w:w="4258"/>
      </w:tblGrid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000" w:type="pct"/>
            <w:gridSpan w:val="2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试件数据及有关参数</w:t>
            </w: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158"/>
        </w:trPr>
        <w:tc>
          <w:tcPr>
            <w:tcW w:w="2502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等强度梁厚度</w:t>
            </w:r>
          </w:p>
        </w:tc>
        <w:tc>
          <w:tcPr>
            <w:tcW w:w="2498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 xml:space="preserve">h = </w:t>
            </w:r>
            <w:smartTag w:uri="urn:schemas-microsoft-com:office:smarttags" w:element="chmetcnv">
              <w:smartTagPr>
                <w:attr w:name="UnitName" w:val="mm"/>
                <w:attr w:name="SourceValue" w:val="9.3"/>
                <w:attr w:name="HasSpace" w:val="True"/>
                <w:attr w:name="Negative" w:val="False"/>
                <w:attr w:name="NumberType" w:val="1"/>
                <w:attr w:name="TCSC" w:val="0"/>
              </w:smartTagPr>
              <w:r w:rsidRPr="009E43EC">
                <w:rPr>
                  <w:color w:val="FF0000"/>
                  <w:szCs w:val="21"/>
                </w:rPr>
                <w:t>9.3 mm</w:t>
              </w:r>
            </w:smartTag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c>
          <w:tcPr>
            <w:tcW w:w="2502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三点挠度仪长度</w:t>
            </w:r>
          </w:p>
        </w:tc>
        <w:tc>
          <w:tcPr>
            <w:tcW w:w="2498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 xml:space="preserve">a = </w:t>
            </w:r>
            <w:smartTag w:uri="urn:schemas-microsoft-com:office:smarttags" w:element="chmetcnv">
              <w:smartTagPr>
                <w:attr w:name="TCSC" w:val="0"/>
                <w:attr w:name="NumberType" w:val="1"/>
                <w:attr w:name="Negative" w:val="False"/>
                <w:attr w:name="HasSpace" w:val="False"/>
                <w:attr w:name="SourceValue" w:val="180"/>
                <w:attr w:name="UnitName" w:val="mm"/>
              </w:smartTagPr>
              <w:r>
                <w:rPr>
                  <w:rFonts w:hint="eastAsia"/>
                  <w:color w:val="FF0000"/>
                  <w:szCs w:val="21"/>
                </w:rPr>
                <w:t>180</w:t>
              </w:r>
              <w:r w:rsidRPr="009E43EC">
                <w:rPr>
                  <w:color w:val="FF0000"/>
                  <w:szCs w:val="21"/>
                </w:rPr>
                <w:t>mm</w:t>
              </w:r>
            </w:smartTag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158"/>
        </w:trPr>
        <w:tc>
          <w:tcPr>
            <w:tcW w:w="2502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电阻应变仪灵敏系数（设置值）</w:t>
            </w:r>
          </w:p>
        </w:tc>
        <w:tc>
          <w:tcPr>
            <w:tcW w:w="2498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K</w:t>
            </w:r>
            <w:r w:rsidRPr="009E43EC">
              <w:rPr>
                <w:color w:val="FF0000"/>
                <w:szCs w:val="21"/>
                <w:vertAlign w:val="subscript"/>
              </w:rPr>
              <w:t>0</w:t>
            </w:r>
            <w:r w:rsidRPr="009E43EC">
              <w:rPr>
                <w:color w:val="FF0000"/>
                <w:szCs w:val="21"/>
              </w:rPr>
              <w:t xml:space="preserve"> = 2.00</w:t>
            </w: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158"/>
        </w:trPr>
        <w:tc>
          <w:tcPr>
            <w:tcW w:w="2502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弹性模量</w:t>
            </w:r>
            <w:r w:rsidRPr="009E43EC">
              <w:rPr>
                <w:color w:val="FF0000"/>
                <w:szCs w:val="21"/>
              </w:rPr>
              <w:t xml:space="preserve"> </w:t>
            </w:r>
          </w:p>
        </w:tc>
        <w:tc>
          <w:tcPr>
            <w:tcW w:w="2498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 xml:space="preserve">E = 206 </w:t>
            </w:r>
            <w:proofErr w:type="spellStart"/>
            <w:r w:rsidRPr="009E43EC">
              <w:rPr>
                <w:color w:val="FF0000"/>
                <w:szCs w:val="21"/>
              </w:rPr>
              <w:t>GPa</w:t>
            </w:r>
            <w:proofErr w:type="spellEnd"/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157"/>
        </w:trPr>
        <w:tc>
          <w:tcPr>
            <w:tcW w:w="2502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泊松比</w:t>
            </w:r>
          </w:p>
        </w:tc>
        <w:tc>
          <w:tcPr>
            <w:tcW w:w="2498" w:type="pct"/>
          </w:tcPr>
          <w:p w:rsidR="009E4204" w:rsidRPr="009E43EC" w:rsidRDefault="009E4204" w:rsidP="00DF7923">
            <w:pPr>
              <w:tabs>
                <w:tab w:val="left" w:pos="1935"/>
              </w:tabs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μ= 0.26</w:t>
            </w:r>
          </w:p>
        </w:tc>
      </w:tr>
    </w:tbl>
    <w:p w:rsidR="009E4204" w:rsidRPr="009E43EC" w:rsidRDefault="009E4204" w:rsidP="009E4204">
      <w:pPr>
        <w:tabs>
          <w:tab w:val="left" w:pos="1935"/>
        </w:tabs>
        <w:rPr>
          <w:rFonts w:hint="eastAsia"/>
          <w:color w:val="FF0000"/>
          <w:szCs w:val="21"/>
        </w:rPr>
      </w:pPr>
    </w:p>
    <w:p w:rsidR="009E4204" w:rsidRPr="009E43EC" w:rsidRDefault="009E4204" w:rsidP="009E4204">
      <w:pPr>
        <w:tabs>
          <w:tab w:val="left" w:pos="1935"/>
        </w:tabs>
        <w:ind w:firstLine="480"/>
        <w:rPr>
          <w:color w:val="FF0000"/>
          <w:szCs w:val="21"/>
        </w:rPr>
      </w:pPr>
      <w:r w:rsidRPr="009E43EC">
        <w:rPr>
          <w:color w:val="FF0000"/>
          <w:szCs w:val="21"/>
        </w:rPr>
        <w:t>附表</w:t>
      </w:r>
      <w:r w:rsidRPr="009E43EC">
        <w:rPr>
          <w:color w:val="FF0000"/>
          <w:szCs w:val="21"/>
        </w:rPr>
        <w:t xml:space="preserve">2 </w:t>
      </w:r>
      <w:r w:rsidRPr="009E43EC">
        <w:rPr>
          <w:color w:val="FF0000"/>
          <w:szCs w:val="21"/>
        </w:rPr>
        <w:t>（实验数据）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788"/>
        <w:gridCol w:w="775"/>
        <w:gridCol w:w="937"/>
        <w:gridCol w:w="992"/>
        <w:gridCol w:w="192"/>
        <w:gridCol w:w="791"/>
        <w:gridCol w:w="392"/>
        <w:gridCol w:w="591"/>
        <w:gridCol w:w="593"/>
        <w:gridCol w:w="390"/>
        <w:gridCol w:w="993"/>
        <w:gridCol w:w="1088"/>
      </w:tblGrid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载荷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（</w:t>
            </w:r>
            <w:r w:rsidRPr="009E43EC">
              <w:rPr>
                <w:color w:val="FF0000"/>
                <w:szCs w:val="21"/>
              </w:rPr>
              <w:t>N</w:t>
            </w:r>
            <w:r w:rsidRPr="009E43EC">
              <w:rPr>
                <w:color w:val="FF0000"/>
                <w:szCs w:val="21"/>
              </w:rPr>
              <w:t>）</w:t>
            </w:r>
          </w:p>
        </w:tc>
        <w:tc>
          <w:tcPr>
            <w:tcW w:w="1013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rFonts w:hint="eastAsia"/>
                <w:color w:val="FF0000"/>
                <w:szCs w:val="21"/>
              </w:rPr>
            </w:pPr>
            <w:r w:rsidRPr="009E43EC">
              <w:rPr>
                <w:color w:val="FF0000"/>
                <w:position w:val="-4"/>
                <w:szCs w:val="21"/>
              </w:rPr>
              <w:object w:dxaOrig="220" w:dyaOrig="240">
                <v:shape id="_x0000_i1059" type="#_x0000_t75" style="width:11pt;height:12pt" o:ole="">
                  <v:imagedata r:id="rId75" o:title=""/>
                </v:shape>
                <o:OLEObject Type="Embed" ProgID="Equation.3" ShapeID="_x0000_i1059" DrawAspect="Content" ObjectID="_1643910045" r:id="rId76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1013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rFonts w:hint="eastAsia"/>
                <w:color w:val="FF0000"/>
                <w:szCs w:val="21"/>
              </w:rPr>
            </w:pPr>
            <w:r w:rsidRPr="009E43EC">
              <w:rPr>
                <w:color w:val="FF0000"/>
                <w:position w:val="-4"/>
                <w:szCs w:val="21"/>
              </w:rPr>
              <w:object w:dxaOrig="340" w:dyaOrig="240">
                <v:shape id="_x0000_i1060" type="#_x0000_t75" style="width:17pt;height:12pt" o:ole="">
                  <v:imagedata r:id="rId77" o:title=""/>
                </v:shape>
                <o:OLEObject Type="Embed" ProgID="Equation.3" ShapeID="_x0000_i1060" DrawAspect="Content" ObjectID="_1643910046" r:id="rId78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ind w:firstLineChars="100" w:firstLine="210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应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变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仪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读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数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proofErr w:type="spellStart"/>
            <w:r w:rsidRPr="009E43EC">
              <w:rPr>
                <w:color w:val="FF0000"/>
                <w:szCs w:val="21"/>
              </w:rPr>
              <w:t>με</w:t>
            </w:r>
            <w:proofErr w:type="spellEnd"/>
          </w:p>
        </w:tc>
        <w:tc>
          <w:tcPr>
            <w:tcW w:w="459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0"/>
                <w:szCs w:val="21"/>
                <w:vertAlign w:val="subscript"/>
              </w:rPr>
              <w:object w:dxaOrig="279" w:dyaOrig="300">
                <v:shape id="_x0000_i1061" type="#_x0000_t75" style="width:14pt;height:15pt" o:ole="">
                  <v:imagedata r:id="rId79" o:title=""/>
                </v:shape>
                <o:OLEObject Type="Embed" ProgID="Equation.3" ShapeID="_x0000_i1061" DrawAspect="Content" ObjectID="_1643910047" r:id="rId80"/>
              </w:object>
            </w: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279" w:dyaOrig="320">
                <v:shape id="_x0000_i1062" type="#_x0000_t75" style="width:12.6pt;height:14.6pt" o:ole="">
                  <v:imagedata r:id="rId81" o:title=""/>
                </v:shape>
                <o:OLEObject Type="Embed" ProgID="Equation.3" ShapeID="_x0000_i1062" DrawAspect="Content" ObjectID="_1643910048" r:id="rId82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20">
                <v:shape id="_x0000_i1063" type="#_x0000_t75" style="width:20.4pt;height:14.2pt" o:ole="">
                  <v:imagedata r:id="rId83" o:title=""/>
                </v:shape>
                <o:OLEObject Type="Embed" ProgID="Equation.3" ShapeID="_x0000_i1063" DrawAspect="Content" ObjectID="_1643910049" r:id="rId84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80">
                <v:shape id="_x0000_i1064" type="#_x0000_t75" style="width:17pt;height:14pt" o:ole="">
                  <v:imagedata r:id="rId85" o:title=""/>
                </v:shape>
                <o:OLEObject Type="Embed" ProgID="Equation.3" ShapeID="_x0000_i1064" DrawAspect="Content" ObjectID="_1643910050" r:id="rId86"/>
              </w:object>
            </w:r>
          </w:p>
        </w:tc>
        <w:tc>
          <w:tcPr>
            <w:tcW w:w="3570" w:type="pct"/>
            <w:gridSpan w:val="9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320" w:dyaOrig="300">
                <v:shape id="_x0000_i1065" type="#_x0000_t75" style="width:16pt;height:15pt" o:ole="">
                  <v:imagedata r:id="rId87" o:title=""/>
                </v:shape>
                <o:OLEObject Type="Embed" ProgID="Equation.3" ShapeID="_x0000_i1065" DrawAspect="Content" ObjectID="_1643910051" r:id="rId88"/>
              </w:object>
            </w: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279" w:dyaOrig="320">
                <v:shape id="_x0000_i1066" type="#_x0000_t75" style="width:12.6pt;height:14.6pt" o:ole="">
                  <v:imagedata r:id="rId81" o:title=""/>
                </v:shape>
                <o:OLEObject Type="Embed" ProgID="Equation.3" ShapeID="_x0000_i1066" DrawAspect="Content" ObjectID="_1643910052" r:id="rId89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20">
                <v:shape id="_x0000_i1067" type="#_x0000_t75" style="width:20.4pt;height:14.2pt" o:ole="">
                  <v:imagedata r:id="rId83" o:title=""/>
                </v:shape>
                <o:OLEObject Type="Embed" ProgID="Equation.3" ShapeID="_x0000_i1067" DrawAspect="Content" ObjectID="_1643910053" r:id="rId90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80">
                <v:shape id="_x0000_i1068" type="#_x0000_t75" style="width:17pt;height:14pt" o:ole="">
                  <v:imagedata r:id="rId85" o:title=""/>
                </v:shape>
                <o:OLEObject Type="Embed" ProgID="Equation.3" ShapeID="_x0000_i1068" DrawAspect="Content" ObjectID="_1643910054" r:id="rId91"/>
              </w:object>
            </w:r>
          </w:p>
        </w:tc>
        <w:tc>
          <w:tcPr>
            <w:tcW w:w="3570" w:type="pct"/>
            <w:gridSpan w:val="9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300" w:dyaOrig="300">
                <v:shape id="_x0000_i1069" type="#_x0000_t75" style="width:15pt;height:15pt" o:ole="">
                  <v:imagedata r:id="rId92" o:title=""/>
                </v:shape>
                <o:OLEObject Type="Embed" ProgID="Equation.3" ShapeID="_x0000_i1069" DrawAspect="Content" ObjectID="_1643910055" r:id="rId93"/>
              </w:object>
            </w: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279" w:dyaOrig="320">
                <v:shape id="_x0000_i1070" type="#_x0000_t75" style="width:12.6pt;height:14.6pt" o:ole="">
                  <v:imagedata r:id="rId81" o:title=""/>
                </v:shape>
                <o:OLEObject Type="Embed" ProgID="Equation.3" ShapeID="_x0000_i1070" DrawAspect="Content" ObjectID="_1643910056" r:id="rId94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20">
                <v:shape id="_x0000_i1071" type="#_x0000_t75" style="width:20.4pt;height:14.2pt" o:ole="">
                  <v:imagedata r:id="rId83" o:title=""/>
                </v:shape>
                <o:OLEObject Type="Embed" ProgID="Equation.3" ShapeID="_x0000_i1071" DrawAspect="Content" ObjectID="_1643910057" r:id="rId95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80">
                <v:shape id="_x0000_i1072" type="#_x0000_t75" style="width:17pt;height:14pt" o:ole="">
                  <v:imagedata r:id="rId85" o:title=""/>
                </v:shape>
                <o:OLEObject Type="Embed" ProgID="Equation.3" ShapeID="_x0000_i1072" DrawAspect="Content" ObjectID="_1643910058" r:id="rId96"/>
              </w:object>
            </w:r>
          </w:p>
        </w:tc>
        <w:tc>
          <w:tcPr>
            <w:tcW w:w="3570" w:type="pct"/>
            <w:gridSpan w:val="9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rFonts w:hint="eastAsia"/>
                <w:color w:val="FF0000"/>
                <w:szCs w:val="21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320" w:dyaOrig="300">
                <v:shape id="_x0000_i1073" type="#_x0000_t75" style="width:16pt;height:15pt" o:ole="">
                  <v:imagedata r:id="rId97" o:title=""/>
                </v:shape>
                <o:OLEObject Type="Embed" ProgID="Equation.3" ShapeID="_x0000_i1073" DrawAspect="Content" ObjectID="_1643910059" r:id="rId98"/>
              </w:object>
            </w: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279" w:dyaOrig="320">
                <v:shape id="_x0000_i1074" type="#_x0000_t75" style="width:12.6pt;height:14.6pt" o:ole="">
                  <v:imagedata r:id="rId81" o:title=""/>
                </v:shape>
                <o:OLEObject Type="Embed" ProgID="Equation.3" ShapeID="_x0000_i1074" DrawAspect="Content" ObjectID="_1643910060" r:id="rId99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20">
                <v:shape id="_x0000_i1075" type="#_x0000_t75" style="width:20.4pt;height:14.2pt" o:ole="">
                  <v:imagedata r:id="rId83" o:title=""/>
                </v:shape>
                <o:OLEObject Type="Embed" ProgID="Equation.3" ShapeID="_x0000_i1075" DrawAspect="Content" ObjectID="_1643910061" r:id="rId100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459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54" w:type="pct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2"/>
                <w:szCs w:val="21"/>
              </w:rPr>
              <w:object w:dxaOrig="460" w:dyaOrig="380">
                <v:shape id="_x0000_i1076" type="#_x0000_t75" style="width:17pt;height:14pt" o:ole="">
                  <v:imagedata r:id="rId85" o:title=""/>
                </v:shape>
                <o:OLEObject Type="Embed" ProgID="Equation.3" ShapeID="_x0000_i1076" DrawAspect="Content" ObjectID="_1643910062" r:id="rId101"/>
              </w:object>
            </w:r>
          </w:p>
        </w:tc>
        <w:tc>
          <w:tcPr>
            <w:tcW w:w="3570" w:type="pct"/>
            <w:gridSpan w:val="9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315"/>
        </w:trPr>
        <w:tc>
          <w:tcPr>
            <w:tcW w:w="416" w:type="pct"/>
            <w:vMerge w:val="restar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proofErr w:type="gramStart"/>
            <w:r w:rsidRPr="009E43EC">
              <w:rPr>
                <w:color w:val="FF0000"/>
                <w:szCs w:val="21"/>
              </w:rPr>
              <w:t>挠</w:t>
            </w:r>
            <w:proofErr w:type="gramEnd"/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度</w:t>
            </w:r>
          </w:p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szCs w:val="21"/>
              </w:rPr>
              <w:t>值</w:t>
            </w:r>
          </w:p>
        </w:tc>
        <w:tc>
          <w:tcPr>
            <w:tcW w:w="101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  <w:vertAlign w:val="subscript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220" w:dyaOrig="300">
                <v:shape id="_x0000_i1077" type="#_x0000_t75" style="width:10pt;height:13.6pt" o:ole="">
                  <v:imagedata r:id="rId102" o:title=""/>
                </v:shape>
                <o:OLEObject Type="Embed" ProgID="Equation.3" ShapeID="_x0000_i1077" DrawAspect="Content" ObjectID="_1643910063" r:id="rId103"/>
              </w:object>
            </w: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5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586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254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101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320" w:dyaOrig="300">
                <v:shape id="_x0000_i1078" type="#_x0000_t75" style="width:14.2pt;height:13.4pt" o:ole="">
                  <v:imagedata r:id="rId104" o:title=""/>
                </v:shape>
                <o:OLEObject Type="Embed" ProgID="Equation.3" ShapeID="_x0000_i1078" DrawAspect="Content" ObjectID="_1643910064" r:id="rId105"/>
              </w:object>
            </w: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2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70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820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642" w:type="pct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  <w:tr w:rsidR="009E4204" w:rsidRPr="009E43EC" w:rsidTr="00DF7923">
        <w:tblPrEx>
          <w:tblCellMar>
            <w:top w:w="0" w:type="dxa"/>
            <w:bottom w:w="0" w:type="dxa"/>
          </w:tblCellMar>
        </w:tblPrEx>
        <w:trPr>
          <w:cantSplit/>
          <w:trHeight w:val="243"/>
        </w:trPr>
        <w:tc>
          <w:tcPr>
            <w:tcW w:w="416" w:type="pct"/>
            <w:vMerge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  <w:tc>
          <w:tcPr>
            <w:tcW w:w="1013" w:type="pct"/>
            <w:gridSpan w:val="2"/>
            <w:vAlign w:val="center"/>
          </w:tcPr>
          <w:p w:rsidR="009E4204" w:rsidRPr="009E43EC" w:rsidRDefault="009E4204" w:rsidP="00DF7923">
            <w:pPr>
              <w:tabs>
                <w:tab w:val="left" w:pos="3330"/>
              </w:tabs>
              <w:jc w:val="center"/>
              <w:rPr>
                <w:color w:val="FF0000"/>
                <w:szCs w:val="21"/>
              </w:rPr>
            </w:pPr>
            <w:r w:rsidRPr="009E43EC">
              <w:rPr>
                <w:color w:val="FF0000"/>
                <w:position w:val="-10"/>
                <w:szCs w:val="21"/>
              </w:rPr>
              <w:object w:dxaOrig="320" w:dyaOrig="360">
                <v:shape id="_x0000_i1079" type="#_x0000_t75" style="width:11.8pt;height:13.2pt" o:ole="">
                  <v:imagedata r:id="rId106" o:title=""/>
                </v:shape>
                <o:OLEObject Type="Embed" ProgID="Equation.3" ShapeID="_x0000_i1079" DrawAspect="Content" ObjectID="_1643910065" r:id="rId107"/>
              </w:object>
            </w:r>
          </w:p>
        </w:tc>
        <w:tc>
          <w:tcPr>
            <w:tcW w:w="3570" w:type="pct"/>
            <w:gridSpan w:val="9"/>
            <w:vAlign w:val="center"/>
          </w:tcPr>
          <w:p w:rsidR="009E4204" w:rsidRPr="009E43EC" w:rsidRDefault="009E4204" w:rsidP="00DF7923">
            <w:pPr>
              <w:tabs>
                <w:tab w:val="left" w:pos="1935"/>
              </w:tabs>
              <w:jc w:val="center"/>
              <w:rPr>
                <w:color w:val="FF0000"/>
                <w:szCs w:val="21"/>
              </w:rPr>
            </w:pPr>
          </w:p>
        </w:tc>
      </w:tr>
    </w:tbl>
    <w:p w:rsidR="009E4204" w:rsidRPr="009E43EC" w:rsidRDefault="009E4204" w:rsidP="009E4204">
      <w:pPr>
        <w:numPr>
          <w:ilvl w:val="0"/>
          <w:numId w:val="5"/>
        </w:numPr>
        <w:tabs>
          <w:tab w:val="left" w:pos="1935"/>
        </w:tabs>
        <w:rPr>
          <w:color w:val="FF0000"/>
          <w:sz w:val="24"/>
        </w:rPr>
      </w:pPr>
      <w:r w:rsidRPr="009E43EC">
        <w:rPr>
          <w:bCs/>
          <w:color w:val="FF0000"/>
          <w:sz w:val="24"/>
        </w:rPr>
        <w:t>实验结果处理</w:t>
      </w:r>
    </w:p>
    <w:p w:rsidR="009E4204" w:rsidRPr="009E43EC" w:rsidRDefault="009E4204" w:rsidP="009E4204">
      <w:pPr>
        <w:numPr>
          <w:ilvl w:val="0"/>
          <w:numId w:val="4"/>
        </w:numPr>
        <w:tabs>
          <w:tab w:val="left" w:pos="1935"/>
        </w:tabs>
        <w:rPr>
          <w:color w:val="FF0000"/>
          <w:szCs w:val="21"/>
        </w:rPr>
      </w:pPr>
      <w:r w:rsidRPr="009E43EC">
        <w:rPr>
          <w:color w:val="FF0000"/>
          <w:szCs w:val="21"/>
        </w:rPr>
        <w:t>取应变仪读数应变增量的平均值，计算每个应变片的灵敏系数</w:t>
      </w:r>
      <w:r w:rsidRPr="009E43EC">
        <w:rPr>
          <w:color w:val="FF0000"/>
          <w:position w:val="-10"/>
          <w:szCs w:val="21"/>
        </w:rPr>
        <w:object w:dxaOrig="320" w:dyaOrig="300">
          <v:shape id="_x0000_i1080" type="#_x0000_t75" style="width:16pt;height:15pt" o:ole="">
            <v:imagedata r:id="rId108" o:title=""/>
          </v:shape>
          <o:OLEObject Type="Embed" ProgID="Equation.3" ShapeID="_x0000_i1080" DrawAspect="Content" ObjectID="_1643910066" r:id="rId109"/>
        </w:object>
      </w:r>
      <w:r w:rsidRPr="009E43EC">
        <w:rPr>
          <w:color w:val="FF0000"/>
          <w:szCs w:val="21"/>
        </w:rPr>
        <w:t>。</w:t>
      </w:r>
    </w:p>
    <w:p w:rsidR="009E4204" w:rsidRPr="009E43EC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position w:val="-26"/>
          <w:szCs w:val="21"/>
        </w:rPr>
        <w:object w:dxaOrig="2940" w:dyaOrig="639">
          <v:shape id="_x0000_i1081" type="#_x0000_t75" style="width:147pt;height:32pt" o:ole="">
            <v:imagedata r:id="rId110" o:title=""/>
          </v:shape>
          <o:OLEObject Type="Embed" ProgID="Equation.3" ShapeID="_x0000_i1081" DrawAspect="Content" ObjectID="_1643910067" r:id="rId111"/>
        </w:object>
      </w:r>
      <w:r w:rsidRPr="009E43EC">
        <w:rPr>
          <w:color w:val="FF0000"/>
          <w:szCs w:val="21"/>
        </w:rPr>
        <w:t xml:space="preserve">     </w:t>
      </w:r>
      <w:r w:rsidRPr="009E43EC">
        <w:rPr>
          <w:color w:val="FF0000"/>
          <w:szCs w:val="21"/>
        </w:rPr>
        <w:t>（</w:t>
      </w:r>
      <w:proofErr w:type="spellStart"/>
      <w:r w:rsidRPr="009E43EC">
        <w:rPr>
          <w:color w:val="FF0000"/>
          <w:szCs w:val="21"/>
        </w:rPr>
        <w:t>i</w:t>
      </w:r>
      <w:proofErr w:type="spellEnd"/>
      <w:r w:rsidRPr="009E43EC">
        <w:rPr>
          <w:color w:val="FF0000"/>
          <w:szCs w:val="21"/>
        </w:rPr>
        <w:t>=1</w:t>
      </w:r>
      <w:r w:rsidRPr="009E43EC">
        <w:rPr>
          <w:color w:val="FF0000"/>
          <w:szCs w:val="21"/>
        </w:rPr>
        <w:t>，</w:t>
      </w:r>
      <w:r w:rsidRPr="009E43EC">
        <w:rPr>
          <w:color w:val="FF0000"/>
          <w:szCs w:val="21"/>
        </w:rPr>
        <w:t>…</w:t>
      </w:r>
      <w:r w:rsidRPr="009E43EC">
        <w:rPr>
          <w:color w:val="FF0000"/>
          <w:szCs w:val="21"/>
        </w:rPr>
        <w:t>，</w:t>
      </w:r>
      <w:r w:rsidRPr="009E43EC">
        <w:rPr>
          <w:color w:val="FF0000"/>
          <w:szCs w:val="21"/>
        </w:rPr>
        <w:t>4</w:t>
      </w:r>
      <w:r w:rsidRPr="009E43EC">
        <w:rPr>
          <w:color w:val="FF0000"/>
          <w:szCs w:val="21"/>
        </w:rPr>
        <w:t>）</w:t>
      </w:r>
    </w:p>
    <w:p w:rsidR="009E4204" w:rsidRPr="009E43EC" w:rsidRDefault="009E4204" w:rsidP="009E4204">
      <w:pPr>
        <w:numPr>
          <w:ilvl w:val="0"/>
          <w:numId w:val="4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计算应变片的平均灵敏系数</w:t>
      </w:r>
      <w:r w:rsidRPr="009E43EC">
        <w:rPr>
          <w:color w:val="FF0000"/>
          <w:position w:val="-4"/>
          <w:szCs w:val="21"/>
        </w:rPr>
        <w:object w:dxaOrig="240" w:dyaOrig="240">
          <v:shape id="_x0000_i1082" type="#_x0000_t75" style="width:12pt;height:12pt" o:ole="">
            <v:imagedata r:id="rId112" o:title=""/>
          </v:shape>
          <o:OLEObject Type="Embed" ProgID="Equation.3" ShapeID="_x0000_i1082" DrawAspect="Content" ObjectID="_1643910068" r:id="rId113"/>
        </w:object>
      </w:r>
    </w:p>
    <w:p w:rsidR="009E4204" w:rsidRPr="009E43EC" w:rsidRDefault="009E4204" w:rsidP="009E4204">
      <w:pPr>
        <w:tabs>
          <w:tab w:val="left" w:pos="1935"/>
        </w:tabs>
        <w:jc w:val="center"/>
        <w:rPr>
          <w:rFonts w:hint="eastAsia"/>
          <w:color w:val="FF0000"/>
          <w:szCs w:val="21"/>
        </w:rPr>
      </w:pPr>
      <w:r w:rsidRPr="009E43EC">
        <w:rPr>
          <w:color w:val="FF0000"/>
          <w:position w:val="-22"/>
          <w:szCs w:val="21"/>
        </w:rPr>
        <w:object w:dxaOrig="880" w:dyaOrig="560">
          <v:shape id="_x0000_i1083" type="#_x0000_t75" style="width:44pt;height:28pt" o:ole="">
            <v:imagedata r:id="rId114" o:title=""/>
          </v:shape>
          <o:OLEObject Type="Embed" ProgID="Equation.3" ShapeID="_x0000_i1083" DrawAspect="Content" ObjectID="_1643910069" r:id="rId115"/>
        </w:object>
      </w:r>
      <w:r w:rsidRPr="009E43EC">
        <w:rPr>
          <w:color w:val="FF0000"/>
          <w:szCs w:val="21"/>
        </w:rPr>
        <w:t xml:space="preserve">         </w:t>
      </w:r>
      <w:r>
        <w:rPr>
          <w:rFonts w:hint="eastAsia"/>
          <w:color w:val="FF0000"/>
          <w:szCs w:val="21"/>
        </w:rPr>
        <w:t xml:space="preserve">    </w:t>
      </w:r>
      <w:r w:rsidRPr="009E43EC">
        <w:rPr>
          <w:color w:val="FF0000"/>
          <w:szCs w:val="21"/>
        </w:rPr>
        <w:t xml:space="preserve">  </w:t>
      </w:r>
      <w:r w:rsidRPr="009E43EC">
        <w:rPr>
          <w:color w:val="FF0000"/>
          <w:szCs w:val="21"/>
        </w:rPr>
        <w:t>（</w:t>
      </w:r>
      <w:proofErr w:type="spellStart"/>
      <w:r w:rsidRPr="009E43EC">
        <w:rPr>
          <w:color w:val="FF0000"/>
          <w:szCs w:val="21"/>
        </w:rPr>
        <w:t>i</w:t>
      </w:r>
      <w:proofErr w:type="spellEnd"/>
      <w:r w:rsidRPr="009E43EC">
        <w:rPr>
          <w:color w:val="FF0000"/>
          <w:szCs w:val="21"/>
        </w:rPr>
        <w:t>=1</w:t>
      </w:r>
      <w:r w:rsidRPr="009E43EC">
        <w:rPr>
          <w:color w:val="FF0000"/>
          <w:szCs w:val="21"/>
        </w:rPr>
        <w:t>，</w:t>
      </w:r>
      <w:r w:rsidRPr="009E43EC">
        <w:rPr>
          <w:color w:val="FF0000"/>
          <w:szCs w:val="21"/>
        </w:rPr>
        <w:t>…</w:t>
      </w:r>
      <w:r w:rsidRPr="009E43EC">
        <w:rPr>
          <w:color w:val="FF0000"/>
          <w:szCs w:val="21"/>
        </w:rPr>
        <w:t>，</w:t>
      </w:r>
      <w:r w:rsidRPr="009E43EC">
        <w:rPr>
          <w:color w:val="FF0000"/>
          <w:szCs w:val="21"/>
        </w:rPr>
        <w:t>n</w:t>
      </w:r>
      <w:r w:rsidRPr="009E43EC">
        <w:rPr>
          <w:color w:val="FF0000"/>
          <w:szCs w:val="21"/>
        </w:rPr>
        <w:t>；</w:t>
      </w:r>
      <w:r w:rsidRPr="009E43EC">
        <w:rPr>
          <w:color w:val="FF0000"/>
          <w:szCs w:val="21"/>
        </w:rPr>
        <w:t>n=4</w:t>
      </w:r>
      <w:r w:rsidRPr="009E43EC">
        <w:rPr>
          <w:color w:val="FF0000"/>
          <w:szCs w:val="21"/>
        </w:rPr>
        <w:t>）</w:t>
      </w:r>
    </w:p>
    <w:p w:rsidR="009E4204" w:rsidRPr="009E43EC" w:rsidRDefault="009E4204" w:rsidP="009E4204">
      <w:pPr>
        <w:numPr>
          <w:ilvl w:val="0"/>
          <w:numId w:val="4"/>
        </w:numPr>
        <w:tabs>
          <w:tab w:val="left" w:pos="1935"/>
        </w:tabs>
        <w:rPr>
          <w:rFonts w:hint="eastAsia"/>
          <w:color w:val="FF0000"/>
          <w:szCs w:val="21"/>
        </w:rPr>
      </w:pPr>
      <w:r w:rsidRPr="009E43EC">
        <w:rPr>
          <w:color w:val="FF0000"/>
          <w:szCs w:val="21"/>
        </w:rPr>
        <w:t>计算应变片灵敏系数的标准差</w:t>
      </w:r>
      <w:r w:rsidRPr="009E43EC">
        <w:rPr>
          <w:color w:val="FF0000"/>
          <w:position w:val="-6"/>
          <w:szCs w:val="21"/>
        </w:rPr>
        <w:object w:dxaOrig="200" w:dyaOrig="260">
          <v:shape id="_x0000_i1084" type="#_x0000_t75" style="width:10pt;height:13pt" o:ole="">
            <v:imagedata r:id="rId116" o:title=""/>
          </v:shape>
          <o:OLEObject Type="Embed" ProgID="Equation.3" ShapeID="_x0000_i1084" DrawAspect="Content" ObjectID="_1643910070" r:id="rId117"/>
        </w:object>
      </w:r>
    </w:p>
    <w:p w:rsidR="00350FC3" w:rsidRPr="009E4204" w:rsidRDefault="009E4204" w:rsidP="009E4204">
      <w:pPr>
        <w:tabs>
          <w:tab w:val="left" w:pos="1935"/>
        </w:tabs>
        <w:jc w:val="center"/>
        <w:rPr>
          <w:color w:val="FF0000"/>
          <w:szCs w:val="21"/>
        </w:rPr>
      </w:pPr>
      <w:r w:rsidRPr="009E43EC">
        <w:rPr>
          <w:color w:val="FF0000"/>
          <w:position w:val="-24"/>
          <w:szCs w:val="21"/>
        </w:rPr>
        <w:object w:dxaOrig="1960" w:dyaOrig="639">
          <v:shape id="_x0000_i1085" type="#_x0000_t75" style="width:98pt;height:32pt" o:ole="">
            <v:imagedata r:id="rId118" o:title=""/>
          </v:shape>
          <o:OLEObject Type="Embed" ProgID="Equation.3" ShapeID="_x0000_i1085" DrawAspect="Content" ObjectID="_1643910071" r:id="rId119"/>
        </w:object>
      </w:r>
      <w:r w:rsidRPr="009E43EC">
        <w:rPr>
          <w:color w:val="FF0000"/>
          <w:szCs w:val="21"/>
        </w:rPr>
        <w:t xml:space="preserve">              </w:t>
      </w:r>
      <w:proofErr w:type="spellStart"/>
      <w:r w:rsidRPr="009E43EC">
        <w:rPr>
          <w:color w:val="FF0000"/>
          <w:szCs w:val="21"/>
        </w:rPr>
        <w:t>i</w:t>
      </w:r>
      <w:proofErr w:type="spellEnd"/>
      <w:r w:rsidRPr="009E43EC">
        <w:rPr>
          <w:color w:val="FF0000"/>
          <w:szCs w:val="21"/>
        </w:rPr>
        <w:t xml:space="preserve">= 1……n </w:t>
      </w:r>
      <w:r w:rsidRPr="009E43EC">
        <w:rPr>
          <w:color w:val="FF0000"/>
          <w:szCs w:val="21"/>
        </w:rPr>
        <w:t>；</w:t>
      </w:r>
      <w:r w:rsidRPr="009E43EC">
        <w:rPr>
          <w:color w:val="FF0000"/>
          <w:szCs w:val="21"/>
        </w:rPr>
        <w:t>n=4</w:t>
      </w:r>
    </w:p>
    <w:sectPr w:rsidR="00350FC3" w:rsidRPr="009E4204" w:rsidSect="00350F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E75C2B"/>
    <w:multiLevelType w:val="hybridMultilevel"/>
    <w:tmpl w:val="F7D405C8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6C3CDBD4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3FC36FB8"/>
    <w:multiLevelType w:val="hybridMultilevel"/>
    <w:tmpl w:val="A0124ED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46B83BF8"/>
    <w:multiLevelType w:val="hybridMultilevel"/>
    <w:tmpl w:val="A92A3386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>
    <w:nsid w:val="4B0B1F83"/>
    <w:multiLevelType w:val="hybridMultilevel"/>
    <w:tmpl w:val="2928714E"/>
    <w:lvl w:ilvl="0" w:tplc="0409000F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 w:tplc="6C3CDBD4">
      <w:start w:val="1"/>
      <w:numFmt w:val="japaneseCounting"/>
      <w:lvlText w:val="%2、"/>
      <w:lvlJc w:val="left"/>
      <w:pPr>
        <w:tabs>
          <w:tab w:val="num" w:pos="1320"/>
        </w:tabs>
        <w:ind w:left="132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>
    <w:nsid w:val="76E5745B"/>
    <w:multiLevelType w:val="hybridMultilevel"/>
    <w:tmpl w:val="8722C198"/>
    <w:lvl w:ilvl="0" w:tplc="6C3CDBD4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E4204"/>
    <w:rsid w:val="00350FC3"/>
    <w:rsid w:val="009E42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420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rsid w:val="009E4204"/>
    <w:rPr>
      <w:sz w:val="28"/>
    </w:rPr>
  </w:style>
  <w:style w:type="character" w:customStyle="1" w:styleId="Char">
    <w:name w:val="正文文本 Char"/>
    <w:basedOn w:val="a0"/>
    <w:link w:val="a3"/>
    <w:rsid w:val="009E4204"/>
    <w:rPr>
      <w:rFonts w:ascii="Times New Roman" w:eastAsia="宋体" w:hAnsi="Times New Roman" w:cs="Times New Roman"/>
      <w:sz w:val="28"/>
      <w:szCs w:val="24"/>
    </w:rPr>
  </w:style>
  <w:style w:type="paragraph" w:customStyle="1" w:styleId="Char1">
    <w:name w:val=" Char1"/>
    <w:basedOn w:val="a"/>
    <w:rsid w:val="009E4204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oleObject" Target="embeddings/oleObject60.bin"/><Relationship Id="rId21" Type="http://schemas.openxmlformats.org/officeDocument/2006/relationships/image" Target="media/image10.wmf"/><Relationship Id="rId42" Type="http://schemas.openxmlformats.org/officeDocument/2006/relationships/oleObject" Target="embeddings/oleObject18.bin"/><Relationship Id="rId47" Type="http://schemas.openxmlformats.org/officeDocument/2006/relationships/oleObject" Target="embeddings/oleObject21.bin"/><Relationship Id="rId63" Type="http://schemas.openxmlformats.org/officeDocument/2006/relationships/image" Target="media/image31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oleObject" Target="embeddings/oleObject42.bin"/><Relationship Id="rId112" Type="http://schemas.openxmlformats.org/officeDocument/2006/relationships/image" Target="media/image51.wmf"/><Relationship Id="rId16" Type="http://schemas.openxmlformats.org/officeDocument/2006/relationships/oleObject" Target="embeddings/oleObject6.bin"/><Relationship Id="rId107" Type="http://schemas.openxmlformats.org/officeDocument/2006/relationships/oleObject" Target="embeddings/oleObject55.bin"/><Relationship Id="rId11" Type="http://schemas.openxmlformats.org/officeDocument/2006/relationships/image" Target="media/image4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8.wmf"/><Relationship Id="rId53" Type="http://schemas.openxmlformats.org/officeDocument/2006/relationships/oleObject" Target="embeddings/oleObject24.bin"/><Relationship Id="rId58" Type="http://schemas.openxmlformats.org/officeDocument/2006/relationships/image" Target="media/image28.wmf"/><Relationship Id="rId74" Type="http://schemas.openxmlformats.org/officeDocument/2006/relationships/oleObject" Target="embeddings/oleObject34.bin"/><Relationship Id="rId79" Type="http://schemas.openxmlformats.org/officeDocument/2006/relationships/image" Target="media/image39.wmf"/><Relationship Id="rId102" Type="http://schemas.openxmlformats.org/officeDocument/2006/relationships/image" Target="media/image46.wmf"/><Relationship Id="rId5" Type="http://schemas.openxmlformats.org/officeDocument/2006/relationships/image" Target="media/image1.wmf"/><Relationship Id="rId61" Type="http://schemas.openxmlformats.org/officeDocument/2006/relationships/oleObject" Target="embeddings/oleObject28.bin"/><Relationship Id="rId82" Type="http://schemas.openxmlformats.org/officeDocument/2006/relationships/oleObject" Target="embeddings/oleObject38.bin"/><Relationship Id="rId90" Type="http://schemas.openxmlformats.org/officeDocument/2006/relationships/oleObject" Target="embeddings/oleObject43.bin"/><Relationship Id="rId95" Type="http://schemas.openxmlformats.org/officeDocument/2006/relationships/oleObject" Target="embeddings/oleObject47.bin"/><Relationship Id="rId19" Type="http://schemas.openxmlformats.org/officeDocument/2006/relationships/image" Target="media/image8.png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8.bin"/><Relationship Id="rId27" Type="http://schemas.openxmlformats.org/officeDocument/2006/relationships/image" Target="media/image13.wmf"/><Relationship Id="rId30" Type="http://schemas.openxmlformats.org/officeDocument/2006/relationships/oleObject" Target="embeddings/oleObject12.bin"/><Relationship Id="rId35" Type="http://schemas.openxmlformats.org/officeDocument/2006/relationships/image" Target="media/image17.wmf"/><Relationship Id="rId43" Type="http://schemas.openxmlformats.org/officeDocument/2006/relationships/oleObject" Target="embeddings/oleObject19.bin"/><Relationship Id="rId48" Type="http://schemas.openxmlformats.org/officeDocument/2006/relationships/image" Target="media/image23.wmf"/><Relationship Id="rId56" Type="http://schemas.openxmlformats.org/officeDocument/2006/relationships/image" Target="media/image27.wmf"/><Relationship Id="rId64" Type="http://schemas.openxmlformats.org/officeDocument/2006/relationships/oleObject" Target="embeddings/oleObject29.bin"/><Relationship Id="rId69" Type="http://schemas.openxmlformats.org/officeDocument/2006/relationships/image" Target="media/image34.wmf"/><Relationship Id="rId77" Type="http://schemas.openxmlformats.org/officeDocument/2006/relationships/image" Target="media/image38.wmf"/><Relationship Id="rId100" Type="http://schemas.openxmlformats.org/officeDocument/2006/relationships/oleObject" Target="embeddings/oleObject51.bin"/><Relationship Id="rId105" Type="http://schemas.openxmlformats.org/officeDocument/2006/relationships/oleObject" Target="embeddings/oleObject54.bin"/><Relationship Id="rId113" Type="http://schemas.openxmlformats.org/officeDocument/2006/relationships/oleObject" Target="embeddings/oleObject58.bin"/><Relationship Id="rId118" Type="http://schemas.openxmlformats.org/officeDocument/2006/relationships/image" Target="media/image54.wmf"/><Relationship Id="rId8" Type="http://schemas.openxmlformats.org/officeDocument/2006/relationships/oleObject" Target="embeddings/oleObject2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3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2.wmf"/><Relationship Id="rId93" Type="http://schemas.openxmlformats.org/officeDocument/2006/relationships/oleObject" Target="embeddings/oleObject45.bin"/><Relationship Id="rId98" Type="http://schemas.openxmlformats.org/officeDocument/2006/relationships/oleObject" Target="embeddings/oleObject49.bin"/><Relationship Id="rId121" Type="http://schemas.openxmlformats.org/officeDocument/2006/relationships/theme" Target="theme/theme1.xml"/><Relationship Id="rId3" Type="http://schemas.openxmlformats.org/officeDocument/2006/relationships/settings" Target="settings.xml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2.wmf"/><Relationship Id="rId33" Type="http://schemas.openxmlformats.org/officeDocument/2006/relationships/image" Target="media/image16.wmf"/><Relationship Id="rId38" Type="http://schemas.openxmlformats.org/officeDocument/2006/relationships/oleObject" Target="embeddings/oleObject16.bin"/><Relationship Id="rId46" Type="http://schemas.openxmlformats.org/officeDocument/2006/relationships/image" Target="media/image22.wmf"/><Relationship Id="rId59" Type="http://schemas.openxmlformats.org/officeDocument/2006/relationships/oleObject" Target="embeddings/oleObject27.bin"/><Relationship Id="rId67" Type="http://schemas.openxmlformats.org/officeDocument/2006/relationships/image" Target="media/image33.wmf"/><Relationship Id="rId103" Type="http://schemas.openxmlformats.org/officeDocument/2006/relationships/oleObject" Target="embeddings/oleObject53.bin"/><Relationship Id="rId108" Type="http://schemas.openxmlformats.org/officeDocument/2006/relationships/image" Target="media/image49.wmf"/><Relationship Id="rId116" Type="http://schemas.openxmlformats.org/officeDocument/2006/relationships/image" Target="media/image53.wmf"/><Relationship Id="rId20" Type="http://schemas.openxmlformats.org/officeDocument/2006/relationships/image" Target="media/image9.emf"/><Relationship Id="rId41" Type="http://schemas.openxmlformats.org/officeDocument/2006/relationships/image" Target="media/image20.wmf"/><Relationship Id="rId54" Type="http://schemas.openxmlformats.org/officeDocument/2006/relationships/image" Target="media/image26.wmf"/><Relationship Id="rId62" Type="http://schemas.openxmlformats.org/officeDocument/2006/relationships/image" Target="media/image30.jpeg"/><Relationship Id="rId70" Type="http://schemas.openxmlformats.org/officeDocument/2006/relationships/oleObject" Target="embeddings/oleObject32.bin"/><Relationship Id="rId75" Type="http://schemas.openxmlformats.org/officeDocument/2006/relationships/image" Target="media/image37.wmf"/><Relationship Id="rId83" Type="http://schemas.openxmlformats.org/officeDocument/2006/relationships/image" Target="media/image41.wmf"/><Relationship Id="rId88" Type="http://schemas.openxmlformats.org/officeDocument/2006/relationships/oleObject" Target="embeddings/oleObject41.bin"/><Relationship Id="rId91" Type="http://schemas.openxmlformats.org/officeDocument/2006/relationships/oleObject" Target="embeddings/oleObject44.bin"/><Relationship Id="rId96" Type="http://schemas.openxmlformats.org/officeDocument/2006/relationships/oleObject" Target="embeddings/oleObject48.bin"/><Relationship Id="rId111" Type="http://schemas.openxmlformats.org/officeDocument/2006/relationships/oleObject" Target="embeddings/oleObject57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5" Type="http://schemas.openxmlformats.org/officeDocument/2006/relationships/image" Target="media/image6.wmf"/><Relationship Id="rId23" Type="http://schemas.openxmlformats.org/officeDocument/2006/relationships/image" Target="media/image11.wmf"/><Relationship Id="rId28" Type="http://schemas.openxmlformats.org/officeDocument/2006/relationships/oleObject" Target="embeddings/oleObject11.bin"/><Relationship Id="rId36" Type="http://schemas.openxmlformats.org/officeDocument/2006/relationships/oleObject" Target="embeddings/oleObject15.bin"/><Relationship Id="rId49" Type="http://schemas.openxmlformats.org/officeDocument/2006/relationships/oleObject" Target="embeddings/oleObject22.bin"/><Relationship Id="rId57" Type="http://schemas.openxmlformats.org/officeDocument/2006/relationships/oleObject" Target="embeddings/oleObject26.bin"/><Relationship Id="rId106" Type="http://schemas.openxmlformats.org/officeDocument/2006/relationships/image" Target="media/image48.wmf"/><Relationship Id="rId114" Type="http://schemas.openxmlformats.org/officeDocument/2006/relationships/image" Target="media/image52.wmf"/><Relationship Id="rId119" Type="http://schemas.openxmlformats.org/officeDocument/2006/relationships/oleObject" Target="embeddings/oleObject61.bin"/><Relationship Id="rId10" Type="http://schemas.openxmlformats.org/officeDocument/2006/relationships/oleObject" Target="embeddings/oleObject3.bin"/><Relationship Id="rId31" Type="http://schemas.openxmlformats.org/officeDocument/2006/relationships/image" Target="media/image15.wmf"/><Relationship Id="rId44" Type="http://schemas.openxmlformats.org/officeDocument/2006/relationships/image" Target="media/image21.wmf"/><Relationship Id="rId52" Type="http://schemas.openxmlformats.org/officeDocument/2006/relationships/image" Target="media/image25.wmf"/><Relationship Id="rId60" Type="http://schemas.openxmlformats.org/officeDocument/2006/relationships/image" Target="media/image29.wmf"/><Relationship Id="rId65" Type="http://schemas.openxmlformats.org/officeDocument/2006/relationships/image" Target="media/image32.wmf"/><Relationship Id="rId73" Type="http://schemas.openxmlformats.org/officeDocument/2006/relationships/image" Target="media/image36.wmf"/><Relationship Id="rId78" Type="http://schemas.openxmlformats.org/officeDocument/2006/relationships/oleObject" Target="embeddings/oleObject36.bin"/><Relationship Id="rId81" Type="http://schemas.openxmlformats.org/officeDocument/2006/relationships/image" Target="media/image40.wmf"/><Relationship Id="rId86" Type="http://schemas.openxmlformats.org/officeDocument/2006/relationships/oleObject" Target="embeddings/oleObject40.bin"/><Relationship Id="rId94" Type="http://schemas.openxmlformats.org/officeDocument/2006/relationships/oleObject" Target="embeddings/oleObject46.bin"/><Relationship Id="rId99" Type="http://schemas.openxmlformats.org/officeDocument/2006/relationships/oleObject" Target="embeddings/oleObject50.bin"/><Relationship Id="rId101" Type="http://schemas.openxmlformats.org/officeDocument/2006/relationships/oleObject" Target="embeddings/oleObject52.bin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9" Type="http://schemas.openxmlformats.org/officeDocument/2006/relationships/image" Target="media/image19.wmf"/><Relationship Id="rId109" Type="http://schemas.openxmlformats.org/officeDocument/2006/relationships/oleObject" Target="embeddings/oleObject56.bin"/><Relationship Id="rId34" Type="http://schemas.openxmlformats.org/officeDocument/2006/relationships/oleObject" Target="embeddings/oleObject14.bin"/><Relationship Id="rId50" Type="http://schemas.openxmlformats.org/officeDocument/2006/relationships/image" Target="media/image24.wmf"/><Relationship Id="rId55" Type="http://schemas.openxmlformats.org/officeDocument/2006/relationships/oleObject" Target="embeddings/oleObject25.bin"/><Relationship Id="rId76" Type="http://schemas.openxmlformats.org/officeDocument/2006/relationships/oleObject" Target="embeddings/oleObject35.bin"/><Relationship Id="rId97" Type="http://schemas.openxmlformats.org/officeDocument/2006/relationships/image" Target="media/image45.wmf"/><Relationship Id="rId104" Type="http://schemas.openxmlformats.org/officeDocument/2006/relationships/image" Target="media/image47.wmf"/><Relationship Id="rId120" Type="http://schemas.openxmlformats.org/officeDocument/2006/relationships/fontTable" Target="fontTable.xml"/><Relationship Id="rId7" Type="http://schemas.openxmlformats.org/officeDocument/2006/relationships/image" Target="media/image2.wmf"/><Relationship Id="rId71" Type="http://schemas.openxmlformats.org/officeDocument/2006/relationships/image" Target="media/image35.wmf"/><Relationship Id="rId92" Type="http://schemas.openxmlformats.org/officeDocument/2006/relationships/image" Target="media/image44.wmf"/><Relationship Id="rId2" Type="http://schemas.openxmlformats.org/officeDocument/2006/relationships/styles" Target="styles.xml"/><Relationship Id="rId29" Type="http://schemas.openxmlformats.org/officeDocument/2006/relationships/image" Target="media/image14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0.bin"/><Relationship Id="rId87" Type="http://schemas.openxmlformats.org/officeDocument/2006/relationships/image" Target="media/image43.wmf"/><Relationship Id="rId110" Type="http://schemas.openxmlformats.org/officeDocument/2006/relationships/image" Target="media/image50.wmf"/><Relationship Id="rId115" Type="http://schemas.openxmlformats.org/officeDocument/2006/relationships/oleObject" Target="embeddings/oleObject59.bin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487</Words>
  <Characters>2779</Characters>
  <Application>Microsoft Office Word</Application>
  <DocSecurity>0</DocSecurity>
  <Lines>23</Lines>
  <Paragraphs>6</Paragraphs>
  <ScaleCrop>false</ScaleCrop>
  <Company/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test</dc:creator>
  <cp:lastModifiedBy>test</cp:lastModifiedBy>
  <cp:revision>1</cp:revision>
  <dcterms:created xsi:type="dcterms:W3CDTF">2020-02-22T12:47:00Z</dcterms:created>
  <dcterms:modified xsi:type="dcterms:W3CDTF">2020-02-22T12:48:00Z</dcterms:modified>
</cp:coreProperties>
</file>